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A940B" w14:textId="77777777" w:rsidR="00DB32B2" w:rsidRPr="004B45CE" w:rsidRDefault="002F6555" w:rsidP="00DB32B2">
      <w:pPr>
        <w:jc w:val="center"/>
        <w:rPr>
          <w:rFonts w:ascii="Arial" w:hAnsi="Arial" w:cs="Arial"/>
          <w:b/>
          <w:bCs/>
        </w:rPr>
      </w:pPr>
      <w:bookmarkStart w:id="0" w:name="_GoBack"/>
      <w:bookmarkEnd w:id="0"/>
      <w:r>
        <w:rPr>
          <w:rFonts w:ascii="Arial" w:hAnsi="Arial" w:cs="Arial"/>
          <w:b/>
          <w:bCs/>
        </w:rPr>
        <w:t xml:space="preserve">General </w:t>
      </w:r>
      <w:r w:rsidR="00DB32B2" w:rsidRPr="004B45CE">
        <w:rPr>
          <w:rFonts w:ascii="Arial" w:hAnsi="Arial" w:cs="Arial"/>
          <w:b/>
          <w:bCs/>
        </w:rPr>
        <w:t xml:space="preserve">Terms and Conditions </w:t>
      </w:r>
    </w:p>
    <w:p w14:paraId="793E34B2" w14:textId="77777777" w:rsidR="00DB32B2" w:rsidRPr="00F57612" w:rsidRDefault="00DB32B2" w:rsidP="00DB32B2">
      <w:pPr>
        <w:pStyle w:val="Header"/>
        <w:numPr>
          <w:ilvl w:val="0"/>
          <w:numId w:val="1"/>
        </w:numPr>
        <w:tabs>
          <w:tab w:val="clear" w:pos="4513"/>
          <w:tab w:val="clear" w:pos="9026"/>
          <w:tab w:val="right" w:pos="8306"/>
        </w:tabs>
        <w:rPr>
          <w:rFonts w:ascii="Arial" w:hAnsi="Arial" w:cs="Arial"/>
          <w:b/>
          <w:bCs/>
          <w:sz w:val="18"/>
          <w:szCs w:val="18"/>
        </w:rPr>
      </w:pPr>
      <w:r w:rsidRPr="00F57612">
        <w:rPr>
          <w:rFonts w:ascii="Arial" w:hAnsi="Arial" w:cs="Arial"/>
          <w:b/>
          <w:bCs/>
          <w:sz w:val="18"/>
          <w:szCs w:val="18"/>
        </w:rPr>
        <w:t>Application of Conditions</w:t>
      </w:r>
    </w:p>
    <w:p w14:paraId="62789489" w14:textId="77777777" w:rsidR="00DB32B2" w:rsidRPr="00F57612" w:rsidRDefault="00DB32B2" w:rsidP="00DB32B2">
      <w:pPr>
        <w:pStyle w:val="Header"/>
        <w:tabs>
          <w:tab w:val="left" w:pos="540"/>
        </w:tabs>
        <w:rPr>
          <w:rFonts w:ascii="Arial" w:hAnsi="Arial" w:cs="Arial"/>
          <w:b/>
          <w:bCs/>
          <w:sz w:val="18"/>
          <w:szCs w:val="18"/>
        </w:rPr>
      </w:pPr>
    </w:p>
    <w:p w14:paraId="46E73FFC" w14:textId="77777777" w:rsidR="00DB32B2" w:rsidRPr="00F5761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 xml:space="preserve">These </w:t>
      </w:r>
      <w:r w:rsidR="002F6555">
        <w:rPr>
          <w:rFonts w:ascii="Arial" w:hAnsi="Arial" w:cs="Arial"/>
          <w:sz w:val="18"/>
          <w:szCs w:val="18"/>
        </w:rPr>
        <w:t xml:space="preserve">General Terms and </w:t>
      </w:r>
      <w:r w:rsidRPr="00F57612">
        <w:rPr>
          <w:rFonts w:ascii="Arial" w:hAnsi="Arial" w:cs="Arial"/>
          <w:sz w:val="18"/>
          <w:szCs w:val="18"/>
        </w:rPr>
        <w:t xml:space="preserve">Conditions (“Conditions”) apply to all quotations, offers and purchase orders made or accepted by </w:t>
      </w:r>
      <w:r w:rsidR="004E217D">
        <w:rPr>
          <w:rFonts w:ascii="Arial" w:hAnsi="Arial" w:cs="Arial"/>
          <w:sz w:val="18"/>
          <w:szCs w:val="18"/>
        </w:rPr>
        <w:t xml:space="preserve">DORMA </w:t>
      </w:r>
      <w:proofErr w:type="spellStart"/>
      <w:r w:rsidR="00FE586D">
        <w:rPr>
          <w:rFonts w:ascii="Arial" w:hAnsi="Arial" w:cs="Arial"/>
          <w:sz w:val="18"/>
          <w:szCs w:val="18"/>
        </w:rPr>
        <w:t>Hueppe</w:t>
      </w:r>
      <w:proofErr w:type="spellEnd"/>
      <w:r w:rsidR="00007B1B">
        <w:rPr>
          <w:rFonts w:ascii="Arial" w:hAnsi="Arial" w:cs="Arial"/>
          <w:sz w:val="18"/>
          <w:szCs w:val="18"/>
        </w:rPr>
        <w:t xml:space="preserve"> </w:t>
      </w:r>
      <w:r w:rsidRPr="00F57612">
        <w:rPr>
          <w:rFonts w:ascii="Arial" w:hAnsi="Arial" w:cs="Arial"/>
          <w:sz w:val="18"/>
          <w:szCs w:val="18"/>
        </w:rPr>
        <w:t xml:space="preserve">Pty Ltd (ABN </w:t>
      </w:r>
      <w:r w:rsidR="005D7511">
        <w:rPr>
          <w:rFonts w:ascii="Arial" w:hAnsi="Arial" w:cs="Arial"/>
          <w:sz w:val="18"/>
          <w:szCs w:val="18"/>
        </w:rPr>
        <w:t>12 070 204 938</w:t>
      </w:r>
      <w:r w:rsidRPr="00F57612">
        <w:rPr>
          <w:rFonts w:ascii="Arial" w:hAnsi="Arial" w:cs="Arial"/>
          <w:sz w:val="18"/>
          <w:szCs w:val="18"/>
        </w:rPr>
        <w:t xml:space="preserve">) of </w:t>
      </w:r>
      <w:r w:rsidR="00A02C65">
        <w:rPr>
          <w:rFonts w:ascii="Arial" w:hAnsi="Arial" w:cs="Arial"/>
          <w:sz w:val="18"/>
          <w:szCs w:val="18"/>
        </w:rPr>
        <w:t>Unit 10, Block R, 391 Park Road,</w:t>
      </w:r>
      <w:r w:rsidR="005D7511">
        <w:rPr>
          <w:rFonts w:ascii="Arial" w:hAnsi="Arial" w:cs="Arial"/>
          <w:sz w:val="18"/>
          <w:szCs w:val="18"/>
        </w:rPr>
        <w:t xml:space="preserve"> Regents Park, NSW 2143</w:t>
      </w:r>
      <w:r w:rsidRPr="00F57612">
        <w:rPr>
          <w:rFonts w:ascii="Arial" w:hAnsi="Arial" w:cs="Arial"/>
          <w:sz w:val="18"/>
          <w:szCs w:val="18"/>
        </w:rPr>
        <w:t xml:space="preserve"> (“</w:t>
      </w:r>
      <w:r w:rsidRPr="00880154">
        <w:rPr>
          <w:rFonts w:ascii="Arial" w:hAnsi="Arial" w:cs="Arial"/>
          <w:b/>
          <w:sz w:val="18"/>
          <w:szCs w:val="18"/>
        </w:rPr>
        <w:t>Company</w:t>
      </w:r>
      <w:r w:rsidRPr="00F57612">
        <w:rPr>
          <w:rFonts w:ascii="Arial" w:hAnsi="Arial" w:cs="Arial"/>
          <w:sz w:val="18"/>
          <w:szCs w:val="18"/>
        </w:rPr>
        <w:t>”) and to deliveries of all goods manufactured or supplied by the Company (“</w:t>
      </w:r>
      <w:r w:rsidRPr="00880154">
        <w:rPr>
          <w:rFonts w:ascii="Arial" w:hAnsi="Arial" w:cs="Arial"/>
          <w:b/>
          <w:sz w:val="18"/>
          <w:szCs w:val="18"/>
        </w:rPr>
        <w:t>Products</w:t>
      </w:r>
      <w:r w:rsidRPr="00F57612">
        <w:rPr>
          <w:rFonts w:ascii="Arial" w:hAnsi="Arial" w:cs="Arial"/>
          <w:sz w:val="18"/>
          <w:szCs w:val="18"/>
        </w:rPr>
        <w:t>”) to any person, firm or company which enters into an agreement with the Company (“</w:t>
      </w:r>
      <w:r w:rsidRPr="00880154">
        <w:rPr>
          <w:rFonts w:ascii="Arial" w:hAnsi="Arial" w:cs="Arial"/>
          <w:b/>
          <w:sz w:val="18"/>
          <w:szCs w:val="18"/>
        </w:rPr>
        <w:t>Customer</w:t>
      </w:r>
      <w:r w:rsidRPr="00F57612">
        <w:rPr>
          <w:rFonts w:ascii="Arial" w:hAnsi="Arial" w:cs="Arial"/>
          <w:sz w:val="18"/>
          <w:szCs w:val="18"/>
        </w:rPr>
        <w:t>”).</w:t>
      </w:r>
    </w:p>
    <w:p w14:paraId="308E75D3" w14:textId="77777777" w:rsidR="00DB32B2" w:rsidRPr="00F57612" w:rsidRDefault="00DB32B2" w:rsidP="00DB32B2">
      <w:pPr>
        <w:pStyle w:val="Header"/>
        <w:jc w:val="both"/>
        <w:rPr>
          <w:rFonts w:ascii="Arial" w:hAnsi="Arial" w:cs="Arial"/>
          <w:sz w:val="18"/>
          <w:szCs w:val="18"/>
        </w:rPr>
      </w:pPr>
    </w:p>
    <w:p w14:paraId="644AD9DF" w14:textId="77777777" w:rsidR="00DB32B2" w:rsidRPr="00F5761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So far as applicable these Conditions also apply to the provision of any services including advice accompanying the supply of, or provided in relation to, Products (“</w:t>
      </w:r>
      <w:r w:rsidRPr="00880154">
        <w:rPr>
          <w:rFonts w:ascii="Arial" w:hAnsi="Arial" w:cs="Arial"/>
          <w:b/>
          <w:sz w:val="18"/>
          <w:szCs w:val="18"/>
        </w:rPr>
        <w:t>Services</w:t>
      </w:r>
      <w:r w:rsidRPr="00F57612">
        <w:rPr>
          <w:rFonts w:ascii="Arial" w:hAnsi="Arial" w:cs="Arial"/>
          <w:sz w:val="18"/>
          <w:szCs w:val="18"/>
        </w:rPr>
        <w:t>”) and, where the context allows, any reference to the supply of Products includes the provision of such Services.</w:t>
      </w:r>
    </w:p>
    <w:p w14:paraId="26951F06" w14:textId="77777777" w:rsidR="00DB32B2" w:rsidRPr="00F57612" w:rsidRDefault="00DB32B2" w:rsidP="00DB32B2">
      <w:pPr>
        <w:pStyle w:val="Header"/>
        <w:jc w:val="both"/>
        <w:rPr>
          <w:rFonts w:ascii="Arial" w:hAnsi="Arial" w:cs="Arial"/>
          <w:sz w:val="18"/>
          <w:szCs w:val="18"/>
        </w:rPr>
      </w:pPr>
    </w:p>
    <w:p w14:paraId="41D3E8F2" w14:textId="77777777" w:rsidR="00DB32B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These Conditions (which can only be waived or varied in writing by the Company) will prevail over all conditions of the Customer to the extent of any inconsistency.</w:t>
      </w:r>
    </w:p>
    <w:p w14:paraId="799C557E" w14:textId="77777777" w:rsidR="00014AFD" w:rsidRDefault="00014AFD" w:rsidP="00014AFD">
      <w:pPr>
        <w:pStyle w:val="Header"/>
        <w:tabs>
          <w:tab w:val="clear" w:pos="4513"/>
          <w:tab w:val="clear" w:pos="9026"/>
          <w:tab w:val="right" w:pos="8306"/>
        </w:tabs>
        <w:ind w:left="540"/>
        <w:jc w:val="both"/>
        <w:rPr>
          <w:rFonts w:ascii="Arial" w:hAnsi="Arial" w:cs="Arial"/>
          <w:sz w:val="18"/>
          <w:szCs w:val="18"/>
        </w:rPr>
      </w:pPr>
    </w:p>
    <w:p w14:paraId="7D88AAD8" w14:textId="77777777" w:rsidR="002752C3" w:rsidRDefault="002752C3" w:rsidP="00DB32B2">
      <w:pPr>
        <w:pStyle w:val="Header"/>
        <w:numPr>
          <w:ilvl w:val="1"/>
          <w:numId w:val="1"/>
        </w:numPr>
        <w:tabs>
          <w:tab w:val="clear" w:pos="4513"/>
          <w:tab w:val="clear" w:pos="9026"/>
          <w:tab w:val="right" w:pos="8306"/>
        </w:tabs>
        <w:jc w:val="both"/>
        <w:rPr>
          <w:rFonts w:ascii="Arial" w:hAnsi="Arial" w:cs="Arial"/>
          <w:sz w:val="18"/>
          <w:szCs w:val="18"/>
        </w:rPr>
      </w:pPr>
      <w:r>
        <w:rPr>
          <w:rFonts w:ascii="Arial" w:hAnsi="Arial" w:cs="Arial"/>
          <w:sz w:val="18"/>
          <w:szCs w:val="18"/>
        </w:rPr>
        <w:t>Where these Conditions form part of a contract between the Company and the Customer, the terms of that contract prevail to the extent of any inconsistency with these Conditions.</w:t>
      </w:r>
    </w:p>
    <w:p w14:paraId="7F0F2C35" w14:textId="77777777" w:rsidR="002752C3" w:rsidRDefault="002752C3" w:rsidP="002752C3">
      <w:pPr>
        <w:pStyle w:val="Header"/>
        <w:tabs>
          <w:tab w:val="clear" w:pos="4513"/>
          <w:tab w:val="clear" w:pos="9026"/>
          <w:tab w:val="right" w:pos="8306"/>
        </w:tabs>
        <w:ind w:left="540"/>
        <w:jc w:val="both"/>
        <w:rPr>
          <w:rFonts w:ascii="Arial" w:hAnsi="Arial" w:cs="Arial"/>
          <w:sz w:val="18"/>
          <w:szCs w:val="18"/>
        </w:rPr>
      </w:pPr>
    </w:p>
    <w:p w14:paraId="041FE452" w14:textId="77777777" w:rsidR="00014AFD" w:rsidRPr="00F57612" w:rsidRDefault="00014AFD" w:rsidP="00DB32B2">
      <w:pPr>
        <w:pStyle w:val="Header"/>
        <w:numPr>
          <w:ilvl w:val="1"/>
          <w:numId w:val="1"/>
        </w:numPr>
        <w:tabs>
          <w:tab w:val="clear" w:pos="4513"/>
          <w:tab w:val="clear" w:pos="9026"/>
          <w:tab w:val="right" w:pos="8306"/>
        </w:tabs>
        <w:jc w:val="both"/>
        <w:rPr>
          <w:rFonts w:ascii="Arial" w:hAnsi="Arial" w:cs="Arial"/>
          <w:sz w:val="18"/>
          <w:szCs w:val="18"/>
        </w:rPr>
      </w:pPr>
      <w:r>
        <w:rPr>
          <w:rFonts w:ascii="Arial" w:hAnsi="Arial" w:cs="Arial"/>
          <w:sz w:val="18"/>
          <w:szCs w:val="18"/>
        </w:rPr>
        <w:t>To the extent that the Customer consists of more than one party or entity, liability shall be joint and several.</w:t>
      </w:r>
    </w:p>
    <w:p w14:paraId="5686C307" w14:textId="77777777" w:rsidR="00DB32B2" w:rsidRPr="00F57612" w:rsidRDefault="00DB32B2" w:rsidP="00DB32B2">
      <w:pPr>
        <w:pStyle w:val="Header"/>
        <w:jc w:val="both"/>
        <w:rPr>
          <w:rFonts w:ascii="Arial" w:hAnsi="Arial" w:cs="Arial"/>
          <w:sz w:val="18"/>
          <w:szCs w:val="18"/>
        </w:rPr>
      </w:pPr>
    </w:p>
    <w:p w14:paraId="0AF4C7F3" w14:textId="77777777" w:rsidR="00DB32B2" w:rsidRPr="00F57612" w:rsidRDefault="00DB32B2" w:rsidP="00DB32B2">
      <w:pPr>
        <w:pStyle w:val="Header"/>
        <w:numPr>
          <w:ilvl w:val="0"/>
          <w:numId w:val="1"/>
        </w:numPr>
        <w:tabs>
          <w:tab w:val="clear" w:pos="4513"/>
          <w:tab w:val="clear" w:pos="9026"/>
          <w:tab w:val="right" w:pos="8306"/>
        </w:tabs>
        <w:jc w:val="both"/>
        <w:rPr>
          <w:rFonts w:ascii="Arial" w:hAnsi="Arial" w:cs="Arial"/>
          <w:b/>
          <w:bCs/>
          <w:sz w:val="18"/>
          <w:szCs w:val="18"/>
        </w:rPr>
      </w:pPr>
      <w:r w:rsidRPr="00F57612">
        <w:rPr>
          <w:rFonts w:ascii="Arial" w:hAnsi="Arial" w:cs="Arial"/>
          <w:b/>
          <w:bCs/>
          <w:sz w:val="18"/>
          <w:szCs w:val="18"/>
        </w:rPr>
        <w:t>Orders</w:t>
      </w:r>
    </w:p>
    <w:p w14:paraId="6BA77809" w14:textId="77777777" w:rsidR="00DB32B2" w:rsidRPr="00F57612" w:rsidRDefault="00DB32B2" w:rsidP="00DB32B2">
      <w:pPr>
        <w:pStyle w:val="Header"/>
        <w:jc w:val="both"/>
        <w:rPr>
          <w:rFonts w:ascii="Arial" w:hAnsi="Arial" w:cs="Arial"/>
          <w:b/>
          <w:bCs/>
          <w:sz w:val="18"/>
          <w:szCs w:val="18"/>
        </w:rPr>
      </w:pPr>
    </w:p>
    <w:p w14:paraId="12B4EB68" w14:textId="77777777" w:rsidR="00DB32B2" w:rsidRPr="00F5761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Neither a Customer’s quotation nor any order submitted or placed by a Customer (“</w:t>
      </w:r>
      <w:r w:rsidRPr="00880154">
        <w:rPr>
          <w:rFonts w:ascii="Arial" w:hAnsi="Arial" w:cs="Arial"/>
          <w:b/>
          <w:sz w:val="18"/>
          <w:szCs w:val="18"/>
        </w:rPr>
        <w:t>Order</w:t>
      </w:r>
      <w:r w:rsidRPr="00F57612">
        <w:rPr>
          <w:rFonts w:ascii="Arial" w:hAnsi="Arial" w:cs="Arial"/>
          <w:sz w:val="18"/>
          <w:szCs w:val="18"/>
        </w:rPr>
        <w:t>”) shall be binding on the Company unless and until the Company has given written acknowledgement of its acceptance on terms which include these Conditions (“</w:t>
      </w:r>
      <w:r w:rsidRPr="00880154">
        <w:rPr>
          <w:rFonts w:ascii="Arial" w:hAnsi="Arial" w:cs="Arial"/>
          <w:b/>
          <w:sz w:val="18"/>
          <w:szCs w:val="18"/>
        </w:rPr>
        <w:t>Order Confirmation</w:t>
      </w:r>
      <w:r w:rsidRPr="00F57612">
        <w:rPr>
          <w:rFonts w:ascii="Arial" w:hAnsi="Arial" w:cs="Arial"/>
          <w:sz w:val="18"/>
          <w:szCs w:val="18"/>
        </w:rPr>
        <w:t>”).  If Products are supplied without an Order Confirmation, the applicable invoice shall be deemed to constitute the Order Confirmation.</w:t>
      </w:r>
    </w:p>
    <w:p w14:paraId="41B7AB41" w14:textId="77777777" w:rsidR="00DB32B2" w:rsidRPr="00F57612" w:rsidRDefault="00DB32B2" w:rsidP="00F57612">
      <w:pPr>
        <w:spacing w:after="0"/>
        <w:rPr>
          <w:rFonts w:ascii="Arial" w:hAnsi="Arial" w:cs="Arial"/>
          <w:sz w:val="18"/>
          <w:szCs w:val="18"/>
        </w:rPr>
      </w:pPr>
    </w:p>
    <w:p w14:paraId="3E31B87A" w14:textId="77777777" w:rsidR="00DB32B2" w:rsidRPr="00F5761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Each supply which the Company makes in response to an Order will be regarded as a separate contract for sale.</w:t>
      </w:r>
    </w:p>
    <w:p w14:paraId="147EEE53" w14:textId="77777777" w:rsidR="00DB32B2" w:rsidRPr="00F57612" w:rsidRDefault="00DB32B2" w:rsidP="00DB32B2">
      <w:pPr>
        <w:pStyle w:val="Header"/>
        <w:jc w:val="both"/>
        <w:rPr>
          <w:rFonts w:ascii="Arial" w:hAnsi="Arial" w:cs="Arial"/>
          <w:sz w:val="18"/>
          <w:szCs w:val="18"/>
        </w:rPr>
      </w:pPr>
    </w:p>
    <w:p w14:paraId="64899CFF" w14:textId="77777777" w:rsidR="00DB32B2" w:rsidRPr="00F5761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All quotations are subject to change by the Company due to changes in foreign exchange rates, as notified by the Company up to the date of the Order Confirmatio</w:t>
      </w:r>
      <w:r w:rsidR="0037692C">
        <w:rPr>
          <w:rFonts w:ascii="Arial" w:hAnsi="Arial" w:cs="Arial"/>
          <w:sz w:val="18"/>
          <w:szCs w:val="18"/>
        </w:rPr>
        <w:t xml:space="preserve">n. </w:t>
      </w:r>
    </w:p>
    <w:p w14:paraId="0E58E158" w14:textId="77777777" w:rsidR="00DB32B2" w:rsidRPr="00F57612" w:rsidRDefault="00DB32B2" w:rsidP="00F57612">
      <w:pPr>
        <w:pStyle w:val="ListParagraph"/>
        <w:spacing w:after="0"/>
        <w:rPr>
          <w:rFonts w:ascii="Arial" w:hAnsi="Arial" w:cs="Arial"/>
          <w:sz w:val="18"/>
          <w:szCs w:val="18"/>
        </w:rPr>
      </w:pPr>
    </w:p>
    <w:p w14:paraId="02C9A65E" w14:textId="77777777" w:rsidR="00DB32B2" w:rsidRPr="00F5761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If the Customer places the Order subject to finance, the Company will not be obliged to procure or supply the Product until the Customer has provided written evidence to the Company’s reasonable satisfaction that such finance will be provided to the Customer.</w:t>
      </w:r>
    </w:p>
    <w:p w14:paraId="0D001CDF" w14:textId="77777777" w:rsidR="00DB32B2" w:rsidRPr="00F57612" w:rsidRDefault="00DB32B2" w:rsidP="00F57612">
      <w:pPr>
        <w:pStyle w:val="ListParagraph"/>
        <w:spacing w:after="0"/>
        <w:rPr>
          <w:rFonts w:ascii="Arial" w:hAnsi="Arial" w:cs="Arial"/>
          <w:sz w:val="18"/>
          <w:szCs w:val="18"/>
        </w:rPr>
      </w:pPr>
    </w:p>
    <w:p w14:paraId="58605DBF" w14:textId="77777777" w:rsidR="00DB32B2" w:rsidRPr="00F57612" w:rsidRDefault="00DB32B2" w:rsidP="00DB32B2">
      <w:pPr>
        <w:pStyle w:val="Header"/>
        <w:keepNext/>
        <w:numPr>
          <w:ilvl w:val="0"/>
          <w:numId w:val="1"/>
        </w:numPr>
        <w:tabs>
          <w:tab w:val="clear" w:pos="4513"/>
          <w:tab w:val="clear" w:pos="9026"/>
          <w:tab w:val="right" w:pos="8306"/>
        </w:tabs>
        <w:ind w:left="539" w:hanging="539"/>
        <w:jc w:val="both"/>
        <w:rPr>
          <w:rFonts w:ascii="Arial" w:hAnsi="Arial" w:cs="Arial"/>
          <w:b/>
          <w:bCs/>
          <w:sz w:val="18"/>
          <w:szCs w:val="18"/>
        </w:rPr>
      </w:pPr>
      <w:r w:rsidRPr="00F57612">
        <w:rPr>
          <w:rFonts w:ascii="Arial" w:hAnsi="Arial" w:cs="Arial"/>
          <w:b/>
          <w:bCs/>
          <w:sz w:val="18"/>
          <w:szCs w:val="18"/>
        </w:rPr>
        <w:t>Specification</w:t>
      </w:r>
    </w:p>
    <w:p w14:paraId="03F944D8" w14:textId="77777777" w:rsidR="00DB32B2" w:rsidRPr="00F57612" w:rsidRDefault="00DB32B2" w:rsidP="00DB32B2">
      <w:pPr>
        <w:pStyle w:val="Header"/>
        <w:keepNext/>
        <w:jc w:val="both"/>
        <w:rPr>
          <w:rFonts w:ascii="Arial" w:hAnsi="Arial" w:cs="Arial"/>
          <w:b/>
          <w:bCs/>
          <w:sz w:val="18"/>
          <w:szCs w:val="18"/>
        </w:rPr>
      </w:pPr>
    </w:p>
    <w:p w14:paraId="0CD2BC35" w14:textId="77777777" w:rsidR="00DB32B2" w:rsidRPr="00F5761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Products are supplied in accordance with a specification in force at the time of concluding the agreement between the Company and the Customer (“</w:t>
      </w:r>
      <w:r w:rsidRPr="00880154">
        <w:rPr>
          <w:rFonts w:ascii="Arial" w:hAnsi="Arial" w:cs="Arial"/>
          <w:b/>
          <w:sz w:val="18"/>
          <w:szCs w:val="18"/>
        </w:rPr>
        <w:t>Specification</w:t>
      </w:r>
      <w:r w:rsidR="0037692C" w:rsidRPr="00880154">
        <w:rPr>
          <w:rFonts w:ascii="Arial" w:hAnsi="Arial" w:cs="Arial"/>
          <w:b/>
          <w:sz w:val="18"/>
          <w:szCs w:val="18"/>
        </w:rPr>
        <w:t>s</w:t>
      </w:r>
      <w:r w:rsidRPr="00F57612">
        <w:rPr>
          <w:rFonts w:ascii="Arial" w:hAnsi="Arial" w:cs="Arial"/>
          <w:sz w:val="18"/>
          <w:szCs w:val="18"/>
        </w:rPr>
        <w:t>”).  Any Specifications as shown on the Order are deemed to be checked and accepted by the Customer</w:t>
      </w:r>
      <w:r w:rsidR="0037692C">
        <w:rPr>
          <w:rFonts w:ascii="Arial" w:hAnsi="Arial" w:cs="Arial"/>
          <w:sz w:val="18"/>
          <w:szCs w:val="18"/>
        </w:rPr>
        <w:t>.</w:t>
      </w:r>
      <w:r w:rsidRPr="00F57612">
        <w:rPr>
          <w:rFonts w:ascii="Arial" w:hAnsi="Arial" w:cs="Arial"/>
          <w:sz w:val="18"/>
          <w:szCs w:val="18"/>
        </w:rPr>
        <w:t xml:space="preserve">  Any additions and alterations made to a Specification by the Company at the request of the Customer </w:t>
      </w:r>
      <w:r w:rsidR="00007B1B">
        <w:rPr>
          <w:rFonts w:ascii="Arial" w:hAnsi="Arial" w:cs="Arial"/>
          <w:sz w:val="18"/>
          <w:szCs w:val="18"/>
        </w:rPr>
        <w:t>("</w:t>
      </w:r>
      <w:r w:rsidR="00007B1B" w:rsidRPr="00880154">
        <w:rPr>
          <w:rFonts w:ascii="Arial" w:hAnsi="Arial" w:cs="Arial"/>
          <w:b/>
          <w:sz w:val="18"/>
          <w:szCs w:val="18"/>
        </w:rPr>
        <w:t>Variation</w:t>
      </w:r>
      <w:r w:rsidR="00007B1B">
        <w:rPr>
          <w:rFonts w:ascii="Arial" w:hAnsi="Arial" w:cs="Arial"/>
          <w:sz w:val="18"/>
          <w:szCs w:val="18"/>
        </w:rPr>
        <w:t xml:space="preserve">") </w:t>
      </w:r>
      <w:r w:rsidRPr="00F57612">
        <w:rPr>
          <w:rFonts w:ascii="Arial" w:hAnsi="Arial" w:cs="Arial"/>
          <w:sz w:val="18"/>
          <w:szCs w:val="18"/>
        </w:rPr>
        <w:t>shall be subject to an additional charge as specified by the Company.</w:t>
      </w:r>
    </w:p>
    <w:p w14:paraId="0B8AF767" w14:textId="77777777" w:rsidR="00DB32B2" w:rsidRPr="00F57612" w:rsidRDefault="00DB32B2" w:rsidP="00DB32B2">
      <w:pPr>
        <w:pStyle w:val="Header"/>
        <w:jc w:val="both"/>
        <w:rPr>
          <w:rFonts w:ascii="Arial" w:hAnsi="Arial" w:cs="Arial"/>
          <w:sz w:val="18"/>
          <w:szCs w:val="18"/>
        </w:rPr>
      </w:pPr>
    </w:p>
    <w:p w14:paraId="6D41DC18" w14:textId="77777777" w:rsidR="00DB32B2" w:rsidRPr="00F5761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 xml:space="preserve">The Customer is solely </w:t>
      </w:r>
      <w:proofErr w:type="gramStart"/>
      <w:r w:rsidRPr="00F57612">
        <w:rPr>
          <w:rFonts w:ascii="Arial" w:hAnsi="Arial" w:cs="Arial"/>
          <w:sz w:val="18"/>
          <w:szCs w:val="18"/>
        </w:rPr>
        <w:t>responsible, and</w:t>
      </w:r>
      <w:proofErr w:type="gramEnd"/>
      <w:r w:rsidRPr="00F57612">
        <w:rPr>
          <w:rFonts w:ascii="Arial" w:hAnsi="Arial" w:cs="Arial"/>
          <w:sz w:val="18"/>
          <w:szCs w:val="18"/>
        </w:rPr>
        <w:t xml:space="preserve"> must itself examine and test the Products at its cost, to ensure they are fit or suitable for the Customer’s purposes.  The Company accepts no liability for the fitness or suitability of the Products for the Customer’s </w:t>
      </w:r>
      <w:proofErr w:type="gramStart"/>
      <w:r w:rsidRPr="00F57612">
        <w:rPr>
          <w:rFonts w:ascii="Arial" w:hAnsi="Arial" w:cs="Arial"/>
          <w:sz w:val="18"/>
          <w:szCs w:val="18"/>
        </w:rPr>
        <w:t>particular purposes</w:t>
      </w:r>
      <w:proofErr w:type="gramEnd"/>
      <w:r w:rsidRPr="00F57612">
        <w:rPr>
          <w:rFonts w:ascii="Arial" w:hAnsi="Arial" w:cs="Arial"/>
          <w:sz w:val="18"/>
          <w:szCs w:val="18"/>
        </w:rPr>
        <w:t xml:space="preserve">. </w:t>
      </w:r>
    </w:p>
    <w:p w14:paraId="12A56EF8" w14:textId="77777777" w:rsidR="00DB32B2" w:rsidRPr="00F57612" w:rsidRDefault="00DB32B2" w:rsidP="00DB32B2">
      <w:pPr>
        <w:pStyle w:val="Header"/>
        <w:jc w:val="both"/>
        <w:rPr>
          <w:rFonts w:ascii="Arial" w:hAnsi="Arial" w:cs="Arial"/>
          <w:sz w:val="18"/>
          <w:szCs w:val="18"/>
        </w:rPr>
      </w:pPr>
    </w:p>
    <w:p w14:paraId="6F9EE972" w14:textId="77777777" w:rsidR="00DB32B2" w:rsidRPr="00F57612" w:rsidRDefault="00DB32B2" w:rsidP="00DB32B2">
      <w:pPr>
        <w:pStyle w:val="Header"/>
        <w:numPr>
          <w:ilvl w:val="0"/>
          <w:numId w:val="1"/>
        </w:numPr>
        <w:tabs>
          <w:tab w:val="clear" w:pos="4513"/>
          <w:tab w:val="clear" w:pos="9026"/>
          <w:tab w:val="right" w:pos="8306"/>
        </w:tabs>
        <w:jc w:val="both"/>
        <w:rPr>
          <w:rFonts w:ascii="Arial" w:hAnsi="Arial" w:cs="Arial"/>
          <w:b/>
          <w:bCs/>
          <w:sz w:val="18"/>
          <w:szCs w:val="18"/>
        </w:rPr>
      </w:pPr>
      <w:r w:rsidRPr="00F57612">
        <w:rPr>
          <w:rFonts w:ascii="Arial" w:hAnsi="Arial" w:cs="Arial"/>
          <w:b/>
          <w:bCs/>
          <w:sz w:val="18"/>
          <w:szCs w:val="18"/>
        </w:rPr>
        <w:t xml:space="preserve">Prices and Payment </w:t>
      </w:r>
    </w:p>
    <w:p w14:paraId="3E6EB3F3" w14:textId="77777777" w:rsidR="00DB32B2" w:rsidRPr="00F57612" w:rsidRDefault="00DB32B2" w:rsidP="00DB32B2">
      <w:pPr>
        <w:pStyle w:val="Header"/>
        <w:jc w:val="both"/>
        <w:rPr>
          <w:rFonts w:ascii="Arial" w:hAnsi="Arial" w:cs="Arial"/>
          <w:b/>
          <w:bCs/>
          <w:sz w:val="18"/>
          <w:szCs w:val="18"/>
        </w:rPr>
      </w:pPr>
    </w:p>
    <w:p w14:paraId="37FA3CBB" w14:textId="77777777" w:rsidR="00DB32B2" w:rsidRPr="00F5761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 xml:space="preserve">The prices of the Products are the prices </w:t>
      </w:r>
      <w:r w:rsidR="00014AFD">
        <w:rPr>
          <w:rFonts w:ascii="Arial" w:hAnsi="Arial" w:cs="Arial"/>
          <w:sz w:val="18"/>
          <w:szCs w:val="18"/>
        </w:rPr>
        <w:t xml:space="preserve">as set out in </w:t>
      </w:r>
      <w:r w:rsidR="001F5370">
        <w:rPr>
          <w:rFonts w:ascii="Arial" w:hAnsi="Arial" w:cs="Arial"/>
          <w:sz w:val="18"/>
          <w:szCs w:val="18"/>
        </w:rPr>
        <w:t>the Company’s</w:t>
      </w:r>
      <w:r w:rsidR="007E6745">
        <w:rPr>
          <w:rFonts w:ascii="Arial" w:hAnsi="Arial" w:cs="Arial"/>
          <w:sz w:val="18"/>
          <w:szCs w:val="18"/>
        </w:rPr>
        <w:t xml:space="preserve"> prepared quotes </w:t>
      </w:r>
      <w:r w:rsidR="00014AFD">
        <w:rPr>
          <w:rFonts w:ascii="Arial" w:hAnsi="Arial" w:cs="Arial"/>
          <w:sz w:val="18"/>
          <w:szCs w:val="18"/>
        </w:rPr>
        <w:t>or as</w:t>
      </w:r>
      <w:r w:rsidRPr="00F57612">
        <w:rPr>
          <w:rFonts w:ascii="Arial" w:hAnsi="Arial" w:cs="Arial"/>
          <w:sz w:val="18"/>
          <w:szCs w:val="18"/>
        </w:rPr>
        <w:t xml:space="preserve"> notified individually and in writing by the Company to the Customer (“</w:t>
      </w:r>
      <w:r w:rsidRPr="00880154">
        <w:rPr>
          <w:rFonts w:ascii="Arial" w:hAnsi="Arial" w:cs="Arial"/>
          <w:b/>
          <w:sz w:val="18"/>
          <w:szCs w:val="18"/>
        </w:rPr>
        <w:t>Prices</w:t>
      </w:r>
      <w:r w:rsidRPr="00F57612">
        <w:rPr>
          <w:rFonts w:ascii="Arial" w:hAnsi="Arial" w:cs="Arial"/>
          <w:sz w:val="18"/>
          <w:szCs w:val="18"/>
        </w:rPr>
        <w:t xml:space="preserve">”).  </w:t>
      </w:r>
    </w:p>
    <w:p w14:paraId="15F8A867" w14:textId="77777777" w:rsidR="00DB32B2" w:rsidRPr="00F57612" w:rsidRDefault="00DB32B2" w:rsidP="00DB32B2">
      <w:pPr>
        <w:pStyle w:val="Header"/>
        <w:jc w:val="both"/>
        <w:rPr>
          <w:rFonts w:ascii="Arial" w:hAnsi="Arial" w:cs="Arial"/>
          <w:sz w:val="18"/>
          <w:szCs w:val="18"/>
        </w:rPr>
      </w:pPr>
    </w:p>
    <w:p w14:paraId="7F61426B" w14:textId="77777777" w:rsidR="00DB32B2" w:rsidRPr="00F57612" w:rsidRDefault="00DB32B2" w:rsidP="00DB32B2">
      <w:pPr>
        <w:pStyle w:val="Header"/>
        <w:numPr>
          <w:ilvl w:val="1"/>
          <w:numId w:val="1"/>
        </w:numPr>
        <w:tabs>
          <w:tab w:val="clear" w:pos="4513"/>
          <w:tab w:val="clear" w:pos="9026"/>
          <w:tab w:val="right" w:pos="8306"/>
        </w:tabs>
        <w:jc w:val="both"/>
        <w:rPr>
          <w:rFonts w:ascii="Arial" w:hAnsi="Arial" w:cs="Arial"/>
          <w:sz w:val="18"/>
          <w:szCs w:val="18"/>
        </w:rPr>
      </w:pPr>
      <w:r w:rsidRPr="00F57612">
        <w:rPr>
          <w:rFonts w:ascii="Arial" w:hAnsi="Arial" w:cs="Arial"/>
          <w:sz w:val="18"/>
          <w:szCs w:val="18"/>
        </w:rPr>
        <w:t xml:space="preserve">Unless otherwise specified by the </w:t>
      </w:r>
      <w:r w:rsidR="00012C8D">
        <w:rPr>
          <w:rFonts w:ascii="Arial" w:hAnsi="Arial" w:cs="Arial"/>
          <w:sz w:val="18"/>
          <w:szCs w:val="18"/>
        </w:rPr>
        <w:t>Company in writing, all P</w:t>
      </w:r>
      <w:r w:rsidRPr="00F57612">
        <w:rPr>
          <w:rFonts w:ascii="Arial" w:hAnsi="Arial" w:cs="Arial"/>
          <w:sz w:val="18"/>
          <w:szCs w:val="18"/>
        </w:rPr>
        <w:t>rices are:</w:t>
      </w:r>
    </w:p>
    <w:p w14:paraId="513DFC41" w14:textId="77777777" w:rsidR="00DB32B2" w:rsidRPr="00F57612" w:rsidRDefault="00DB32B2" w:rsidP="00DB32B2">
      <w:pPr>
        <w:pStyle w:val="Header"/>
        <w:jc w:val="both"/>
        <w:rPr>
          <w:rFonts w:ascii="Arial" w:hAnsi="Arial" w:cs="Arial"/>
          <w:sz w:val="18"/>
          <w:szCs w:val="18"/>
        </w:rPr>
      </w:pPr>
    </w:p>
    <w:p w14:paraId="52032D58" w14:textId="77777777" w:rsidR="00DB32B2" w:rsidRPr="00F57612" w:rsidRDefault="00DB32B2" w:rsidP="00DB32B2">
      <w:pPr>
        <w:pStyle w:val="Header"/>
        <w:numPr>
          <w:ilvl w:val="0"/>
          <w:numId w:val="2"/>
        </w:numPr>
        <w:tabs>
          <w:tab w:val="clear" w:pos="4513"/>
          <w:tab w:val="clear" w:pos="9026"/>
          <w:tab w:val="left" w:pos="540"/>
          <w:tab w:val="num" w:pos="900"/>
          <w:tab w:val="left" w:pos="1260"/>
          <w:tab w:val="right" w:pos="8306"/>
        </w:tabs>
        <w:ind w:left="1080" w:hanging="540"/>
        <w:jc w:val="both"/>
        <w:rPr>
          <w:rFonts w:ascii="Arial" w:hAnsi="Arial" w:cs="Arial"/>
          <w:sz w:val="18"/>
          <w:szCs w:val="18"/>
        </w:rPr>
      </w:pPr>
      <w:r w:rsidRPr="00F57612">
        <w:rPr>
          <w:rFonts w:ascii="Arial" w:hAnsi="Arial" w:cs="Arial"/>
          <w:sz w:val="18"/>
          <w:szCs w:val="18"/>
        </w:rPr>
        <w:t xml:space="preserve">   quoted EX WORKS (INCOTERMS 2010) the Company’s warehouse, factory or depot</w:t>
      </w:r>
      <w:r w:rsidR="00FE586D">
        <w:rPr>
          <w:rFonts w:ascii="Arial" w:hAnsi="Arial" w:cs="Arial"/>
          <w:sz w:val="18"/>
          <w:szCs w:val="18"/>
        </w:rPr>
        <w:t xml:space="preserve"> for spare parts</w:t>
      </w:r>
      <w:r w:rsidRPr="00F57612">
        <w:rPr>
          <w:rFonts w:ascii="Arial" w:hAnsi="Arial" w:cs="Arial"/>
          <w:sz w:val="18"/>
          <w:szCs w:val="18"/>
        </w:rPr>
        <w:t>; and</w:t>
      </w:r>
    </w:p>
    <w:p w14:paraId="5EEF59BD" w14:textId="77777777" w:rsidR="00DB32B2" w:rsidRPr="00F57612" w:rsidRDefault="00DB32B2" w:rsidP="00DB32B2">
      <w:pPr>
        <w:pStyle w:val="Header"/>
        <w:tabs>
          <w:tab w:val="left" w:pos="540"/>
          <w:tab w:val="left" w:pos="1260"/>
        </w:tabs>
        <w:ind w:left="540"/>
        <w:jc w:val="both"/>
        <w:rPr>
          <w:rFonts w:ascii="Arial" w:hAnsi="Arial" w:cs="Arial"/>
          <w:sz w:val="18"/>
          <w:szCs w:val="18"/>
        </w:rPr>
      </w:pPr>
    </w:p>
    <w:p w14:paraId="1F52A086" w14:textId="77777777" w:rsidR="00DB32B2" w:rsidRPr="00F57612" w:rsidRDefault="00FE586D" w:rsidP="00DB32B2">
      <w:pPr>
        <w:pStyle w:val="Header"/>
        <w:numPr>
          <w:ilvl w:val="0"/>
          <w:numId w:val="2"/>
        </w:numPr>
        <w:tabs>
          <w:tab w:val="clear" w:pos="4513"/>
          <w:tab w:val="clear" w:pos="9026"/>
          <w:tab w:val="left" w:pos="540"/>
          <w:tab w:val="num" w:pos="1080"/>
          <w:tab w:val="left" w:pos="1260"/>
          <w:tab w:val="right" w:pos="8306"/>
        </w:tabs>
        <w:ind w:left="1080" w:hanging="540"/>
        <w:jc w:val="both"/>
        <w:rPr>
          <w:rFonts w:ascii="Arial" w:hAnsi="Arial" w:cs="Arial"/>
          <w:sz w:val="18"/>
          <w:szCs w:val="18"/>
        </w:rPr>
      </w:pPr>
      <w:r>
        <w:rPr>
          <w:rFonts w:ascii="Arial" w:hAnsi="Arial" w:cs="Arial"/>
          <w:sz w:val="18"/>
          <w:szCs w:val="18"/>
        </w:rPr>
        <w:t xml:space="preserve">for Products </w:t>
      </w:r>
      <w:r w:rsidR="00020CA6">
        <w:rPr>
          <w:rFonts w:ascii="Arial" w:hAnsi="Arial" w:cs="Arial"/>
          <w:sz w:val="18"/>
          <w:szCs w:val="18"/>
        </w:rPr>
        <w:t>(</w:t>
      </w:r>
      <w:r>
        <w:rPr>
          <w:rFonts w:ascii="Arial" w:hAnsi="Arial" w:cs="Arial"/>
          <w:sz w:val="18"/>
          <w:szCs w:val="18"/>
        </w:rPr>
        <w:t>other than spare parts</w:t>
      </w:r>
      <w:r w:rsidR="00020CA6">
        <w:rPr>
          <w:rFonts w:ascii="Arial" w:hAnsi="Arial" w:cs="Arial"/>
          <w:sz w:val="18"/>
          <w:szCs w:val="18"/>
        </w:rPr>
        <w:t>)</w:t>
      </w:r>
      <w:r>
        <w:rPr>
          <w:rFonts w:ascii="Arial" w:hAnsi="Arial" w:cs="Arial"/>
          <w:sz w:val="18"/>
          <w:szCs w:val="18"/>
        </w:rPr>
        <w:t>, inclusive</w:t>
      </w:r>
      <w:r w:rsidRPr="00F57612">
        <w:rPr>
          <w:rFonts w:ascii="Arial" w:hAnsi="Arial" w:cs="Arial"/>
          <w:sz w:val="18"/>
          <w:szCs w:val="18"/>
        </w:rPr>
        <w:t xml:space="preserve"> </w:t>
      </w:r>
      <w:r w:rsidR="00DB32B2" w:rsidRPr="00F57612">
        <w:rPr>
          <w:rFonts w:ascii="Arial" w:hAnsi="Arial" w:cs="Arial"/>
          <w:sz w:val="18"/>
          <w:szCs w:val="18"/>
        </w:rPr>
        <w:t xml:space="preserve">of all freight costs, import charges, including customs duties, </w:t>
      </w:r>
      <w:r w:rsidR="00A27109">
        <w:rPr>
          <w:rFonts w:ascii="Arial" w:hAnsi="Arial" w:cs="Arial"/>
          <w:sz w:val="18"/>
          <w:szCs w:val="18"/>
        </w:rPr>
        <w:t xml:space="preserve">taxes, </w:t>
      </w:r>
      <w:r w:rsidR="00DB32B2" w:rsidRPr="00F57612">
        <w:rPr>
          <w:rFonts w:ascii="Arial" w:hAnsi="Arial" w:cs="Arial"/>
          <w:sz w:val="18"/>
          <w:szCs w:val="18"/>
        </w:rPr>
        <w:t>imposts and levies relating to the import</w:t>
      </w:r>
      <w:r>
        <w:rPr>
          <w:rFonts w:ascii="Arial" w:hAnsi="Arial" w:cs="Arial"/>
          <w:sz w:val="18"/>
          <w:szCs w:val="18"/>
        </w:rPr>
        <w:t xml:space="preserve"> and</w:t>
      </w:r>
      <w:r w:rsidR="00DB32B2" w:rsidRPr="00F57612">
        <w:rPr>
          <w:rFonts w:ascii="Arial" w:hAnsi="Arial" w:cs="Arial"/>
          <w:sz w:val="18"/>
          <w:szCs w:val="18"/>
        </w:rPr>
        <w:t xml:space="preserve"> supply of the Products</w:t>
      </w:r>
      <w:r>
        <w:rPr>
          <w:rFonts w:ascii="Arial" w:hAnsi="Arial" w:cs="Arial"/>
          <w:sz w:val="18"/>
          <w:szCs w:val="18"/>
        </w:rPr>
        <w:t xml:space="preserve"> up to the location of installation</w:t>
      </w:r>
      <w:r w:rsidR="00DB32B2" w:rsidRPr="00F57612">
        <w:rPr>
          <w:rFonts w:ascii="Arial" w:hAnsi="Arial" w:cs="Arial"/>
          <w:sz w:val="18"/>
          <w:szCs w:val="18"/>
        </w:rPr>
        <w:t>.</w:t>
      </w:r>
    </w:p>
    <w:p w14:paraId="3FE4E7A2" w14:textId="77777777" w:rsidR="00DB32B2" w:rsidRPr="00F57612" w:rsidRDefault="00DB32B2" w:rsidP="00DB32B2">
      <w:pPr>
        <w:pStyle w:val="Header"/>
        <w:tabs>
          <w:tab w:val="left" w:pos="540"/>
          <w:tab w:val="left" w:pos="1260"/>
        </w:tabs>
        <w:jc w:val="both"/>
        <w:rPr>
          <w:rFonts w:ascii="Arial" w:hAnsi="Arial" w:cs="Arial"/>
          <w:sz w:val="18"/>
          <w:szCs w:val="18"/>
        </w:rPr>
      </w:pPr>
    </w:p>
    <w:p w14:paraId="4B96F91C" w14:textId="77777777" w:rsidR="00A27109" w:rsidRDefault="00827085"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Pr>
          <w:rFonts w:ascii="Arial" w:hAnsi="Arial" w:cs="Arial"/>
          <w:sz w:val="18"/>
          <w:szCs w:val="18"/>
        </w:rPr>
        <w:t>The Company</w:t>
      </w:r>
      <w:r w:rsidR="00A27109">
        <w:rPr>
          <w:rFonts w:ascii="Arial" w:hAnsi="Arial" w:cs="Arial"/>
          <w:sz w:val="18"/>
          <w:szCs w:val="18"/>
        </w:rPr>
        <w:t xml:space="preserve"> may require the Customer at its discretion to pay a deposit.</w:t>
      </w:r>
    </w:p>
    <w:p w14:paraId="79DF770B" w14:textId="77777777" w:rsidR="00A27109" w:rsidRDefault="00A27109" w:rsidP="00A27109">
      <w:pPr>
        <w:pStyle w:val="Header"/>
        <w:tabs>
          <w:tab w:val="clear" w:pos="4513"/>
          <w:tab w:val="clear" w:pos="9026"/>
          <w:tab w:val="left" w:pos="900"/>
          <w:tab w:val="left" w:pos="1080"/>
          <w:tab w:val="left" w:pos="1260"/>
          <w:tab w:val="right" w:pos="8306"/>
        </w:tabs>
        <w:ind w:left="540"/>
        <w:jc w:val="both"/>
        <w:rPr>
          <w:rFonts w:ascii="Arial" w:hAnsi="Arial" w:cs="Arial"/>
          <w:sz w:val="18"/>
          <w:szCs w:val="18"/>
        </w:rPr>
      </w:pPr>
    </w:p>
    <w:p w14:paraId="0CE6D2F7" w14:textId="77777777" w:rsidR="00A27109" w:rsidRDefault="00A27109" w:rsidP="00A27109">
      <w:pPr>
        <w:pStyle w:val="Header"/>
        <w:tabs>
          <w:tab w:val="clear" w:pos="4513"/>
          <w:tab w:val="clear" w:pos="9026"/>
          <w:tab w:val="left" w:pos="900"/>
          <w:tab w:val="left" w:pos="1080"/>
          <w:tab w:val="left" w:pos="1260"/>
          <w:tab w:val="right" w:pos="8306"/>
        </w:tabs>
        <w:ind w:left="540"/>
        <w:jc w:val="both"/>
        <w:rPr>
          <w:rFonts w:ascii="Arial" w:hAnsi="Arial" w:cs="Arial"/>
          <w:sz w:val="18"/>
          <w:szCs w:val="18"/>
        </w:rPr>
      </w:pPr>
    </w:p>
    <w:p w14:paraId="0E380BD9"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Unless otherwise agreed by the Company in writing, payment is due </w:t>
      </w:r>
      <w:r w:rsidR="00A27109">
        <w:rPr>
          <w:rFonts w:ascii="Arial" w:hAnsi="Arial" w:cs="Arial"/>
          <w:sz w:val="18"/>
          <w:szCs w:val="18"/>
        </w:rPr>
        <w:t>thirty (30) days from the date of invoice</w:t>
      </w:r>
      <w:r w:rsidR="0037692C">
        <w:rPr>
          <w:rFonts w:ascii="Arial" w:hAnsi="Arial" w:cs="Arial"/>
          <w:sz w:val="18"/>
          <w:szCs w:val="18"/>
        </w:rPr>
        <w:t xml:space="preserve"> </w:t>
      </w:r>
      <w:r w:rsidRPr="00F57612">
        <w:rPr>
          <w:rFonts w:ascii="Arial" w:hAnsi="Arial" w:cs="Arial"/>
          <w:sz w:val="18"/>
          <w:szCs w:val="18"/>
        </w:rPr>
        <w:t>(“</w:t>
      </w:r>
      <w:r w:rsidRPr="00880154">
        <w:rPr>
          <w:rFonts w:ascii="Arial" w:hAnsi="Arial" w:cs="Arial"/>
          <w:b/>
          <w:sz w:val="18"/>
          <w:szCs w:val="18"/>
        </w:rPr>
        <w:t>Payment Date</w:t>
      </w:r>
      <w:r w:rsidRPr="00F57612">
        <w:rPr>
          <w:rFonts w:ascii="Arial" w:hAnsi="Arial" w:cs="Arial"/>
          <w:sz w:val="18"/>
          <w:szCs w:val="18"/>
        </w:rPr>
        <w:t xml:space="preserve">”).  </w:t>
      </w:r>
    </w:p>
    <w:p w14:paraId="172B4D90"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734B5CF5" w14:textId="77777777" w:rsidR="00B81C6A"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If the Customer defaults in the payment of any money due to the Company</w:t>
      </w:r>
      <w:r w:rsidR="0037692C">
        <w:rPr>
          <w:rFonts w:ascii="Arial" w:hAnsi="Arial" w:cs="Arial"/>
          <w:sz w:val="18"/>
          <w:szCs w:val="18"/>
        </w:rPr>
        <w:t xml:space="preserve"> pursuant to these Conditions by</w:t>
      </w:r>
      <w:r w:rsidRPr="00F57612">
        <w:rPr>
          <w:rFonts w:ascii="Arial" w:hAnsi="Arial" w:cs="Arial"/>
          <w:sz w:val="18"/>
          <w:szCs w:val="18"/>
        </w:rPr>
        <w:t xml:space="preserve"> the Payment Date, </w:t>
      </w:r>
      <w:r w:rsidR="00BA19FB" w:rsidRPr="00F57612">
        <w:rPr>
          <w:rFonts w:ascii="Arial" w:hAnsi="Arial" w:cs="Arial"/>
          <w:sz w:val="18"/>
          <w:szCs w:val="18"/>
        </w:rPr>
        <w:t>or if at any time the credit standing of the Customer, in the opinion of the Company, is at risk or has been impaired</w:t>
      </w:r>
      <w:r w:rsidR="00BA19FB">
        <w:rPr>
          <w:rFonts w:ascii="Arial" w:hAnsi="Arial" w:cs="Arial"/>
          <w:sz w:val="18"/>
          <w:szCs w:val="18"/>
        </w:rPr>
        <w:t>,</w:t>
      </w:r>
      <w:r w:rsidR="00BA19FB" w:rsidRPr="00F57612">
        <w:rPr>
          <w:rFonts w:ascii="Arial" w:hAnsi="Arial" w:cs="Arial"/>
          <w:sz w:val="18"/>
          <w:szCs w:val="18"/>
        </w:rPr>
        <w:t xml:space="preserve"> </w:t>
      </w:r>
      <w:r w:rsidRPr="00F57612">
        <w:rPr>
          <w:rFonts w:ascii="Arial" w:hAnsi="Arial" w:cs="Arial"/>
          <w:sz w:val="18"/>
          <w:szCs w:val="18"/>
        </w:rPr>
        <w:t xml:space="preserve">then in addition to any other rights which may be conferred upon the Company by law or equity, </w:t>
      </w:r>
      <w:r w:rsidR="0037692C">
        <w:rPr>
          <w:rFonts w:ascii="Arial" w:hAnsi="Arial" w:cs="Arial"/>
          <w:sz w:val="18"/>
          <w:szCs w:val="18"/>
        </w:rPr>
        <w:t>all moneys</w:t>
      </w:r>
      <w:r w:rsidR="00B81C6A">
        <w:rPr>
          <w:rFonts w:ascii="Arial" w:hAnsi="Arial" w:cs="Arial"/>
          <w:sz w:val="18"/>
          <w:szCs w:val="18"/>
        </w:rPr>
        <w:t xml:space="preserve"> which would have been payable by the Customer to the Company as a later date on any account becomes immediately due and payable without any notice by the Company to the Customer and the Company may</w:t>
      </w:r>
      <w:r w:rsidR="0037692C">
        <w:rPr>
          <w:rFonts w:ascii="Arial" w:hAnsi="Arial" w:cs="Arial"/>
          <w:sz w:val="18"/>
          <w:szCs w:val="18"/>
        </w:rPr>
        <w:t xml:space="preserve"> do any or all of the following</w:t>
      </w:r>
      <w:r w:rsidR="00B81C6A">
        <w:rPr>
          <w:rFonts w:ascii="Arial" w:hAnsi="Arial" w:cs="Arial"/>
          <w:sz w:val="18"/>
          <w:szCs w:val="18"/>
        </w:rPr>
        <w:t>:</w:t>
      </w:r>
    </w:p>
    <w:p w14:paraId="2D3A266E" w14:textId="77777777" w:rsidR="00B81C6A" w:rsidRDefault="00B81C6A" w:rsidP="00B81C6A">
      <w:pPr>
        <w:pStyle w:val="ListParagraph"/>
        <w:spacing w:after="0"/>
        <w:rPr>
          <w:rFonts w:ascii="Arial" w:hAnsi="Arial" w:cs="Arial"/>
          <w:sz w:val="18"/>
          <w:szCs w:val="18"/>
        </w:rPr>
      </w:pPr>
    </w:p>
    <w:p w14:paraId="2AE11484" w14:textId="77777777" w:rsidR="00DB32B2" w:rsidRDefault="00B81C6A" w:rsidP="00B81C6A">
      <w:pPr>
        <w:pStyle w:val="Heading3"/>
        <w:spacing w:after="120" w:line="240" w:lineRule="auto"/>
        <w:jc w:val="both"/>
        <w:rPr>
          <w:rFonts w:eastAsiaTheme="minorHAnsi" w:cs="Arial"/>
          <w:sz w:val="18"/>
          <w:szCs w:val="18"/>
        </w:rPr>
      </w:pPr>
      <w:r>
        <w:rPr>
          <w:rFonts w:eastAsiaTheme="minorHAnsi" w:cs="Arial"/>
          <w:sz w:val="18"/>
          <w:szCs w:val="18"/>
        </w:rPr>
        <w:t xml:space="preserve">charge the Customer interest on any sum due </w:t>
      </w:r>
      <w:r w:rsidR="00A02C65">
        <w:rPr>
          <w:rFonts w:eastAsiaTheme="minorHAnsi" w:cs="Arial"/>
          <w:sz w:val="18"/>
          <w:szCs w:val="18"/>
        </w:rPr>
        <w:t xml:space="preserve">by the Customer </w:t>
      </w:r>
      <w:r>
        <w:rPr>
          <w:rFonts w:eastAsiaTheme="minorHAnsi" w:cs="Arial"/>
          <w:sz w:val="18"/>
          <w:szCs w:val="18"/>
        </w:rPr>
        <w:t xml:space="preserve">at the rate of 1.5% per month calculated </w:t>
      </w:r>
      <w:r w:rsidR="0037692C">
        <w:rPr>
          <w:rFonts w:eastAsiaTheme="minorHAnsi" w:cs="Arial"/>
          <w:sz w:val="18"/>
          <w:szCs w:val="18"/>
        </w:rPr>
        <w:t>daily,</w:t>
      </w:r>
    </w:p>
    <w:p w14:paraId="17DCDB88" w14:textId="77777777" w:rsidR="00B81C6A" w:rsidRDefault="0037692C" w:rsidP="00B81C6A">
      <w:pPr>
        <w:pStyle w:val="Heading3"/>
        <w:spacing w:after="120" w:line="240" w:lineRule="auto"/>
        <w:jc w:val="both"/>
        <w:rPr>
          <w:rFonts w:eastAsiaTheme="minorHAnsi" w:cs="Arial"/>
          <w:sz w:val="18"/>
          <w:szCs w:val="18"/>
        </w:rPr>
      </w:pPr>
      <w:r>
        <w:rPr>
          <w:rFonts w:eastAsiaTheme="minorHAnsi" w:cs="Arial"/>
          <w:sz w:val="18"/>
          <w:szCs w:val="18"/>
        </w:rPr>
        <w:lastRenderedPageBreak/>
        <w:t>charge the Customer for</w:t>
      </w:r>
      <w:r w:rsidR="00B81C6A">
        <w:rPr>
          <w:rFonts w:eastAsiaTheme="minorHAnsi" w:cs="Arial"/>
          <w:sz w:val="18"/>
          <w:szCs w:val="18"/>
        </w:rPr>
        <w:t xml:space="preserve"> all costs and expenses incurred by the Company as a result of the default</w:t>
      </w:r>
      <w:r>
        <w:rPr>
          <w:rFonts w:eastAsiaTheme="minorHAnsi" w:cs="Arial"/>
          <w:sz w:val="18"/>
          <w:szCs w:val="18"/>
        </w:rPr>
        <w:t>,</w:t>
      </w:r>
    </w:p>
    <w:p w14:paraId="0EDEA024" w14:textId="77777777" w:rsidR="00B81C6A" w:rsidRDefault="00B81C6A" w:rsidP="00B81C6A">
      <w:pPr>
        <w:pStyle w:val="Heading3"/>
        <w:spacing w:after="120" w:line="240" w:lineRule="auto"/>
        <w:jc w:val="both"/>
        <w:rPr>
          <w:rFonts w:eastAsiaTheme="minorHAnsi" w:cs="Arial"/>
          <w:sz w:val="18"/>
          <w:szCs w:val="18"/>
        </w:rPr>
      </w:pPr>
      <w:r>
        <w:rPr>
          <w:rFonts w:eastAsiaTheme="minorHAnsi" w:cs="Arial"/>
          <w:sz w:val="18"/>
          <w:szCs w:val="18"/>
        </w:rPr>
        <w:t>cease or suspend the supply of any further Products to the Customer</w:t>
      </w:r>
      <w:r w:rsidR="0037692C">
        <w:rPr>
          <w:rFonts w:eastAsiaTheme="minorHAnsi" w:cs="Arial"/>
          <w:sz w:val="18"/>
          <w:szCs w:val="18"/>
        </w:rPr>
        <w:t>,</w:t>
      </w:r>
    </w:p>
    <w:p w14:paraId="0DB22D3E" w14:textId="77777777" w:rsidR="00B81C6A" w:rsidRDefault="00B81C6A" w:rsidP="00B81C6A">
      <w:pPr>
        <w:pStyle w:val="Heading3"/>
        <w:spacing w:line="240" w:lineRule="auto"/>
        <w:jc w:val="both"/>
        <w:rPr>
          <w:rFonts w:eastAsiaTheme="minorHAnsi" w:cs="Arial"/>
          <w:sz w:val="18"/>
          <w:szCs w:val="18"/>
        </w:rPr>
      </w:pPr>
      <w:r>
        <w:rPr>
          <w:rFonts w:eastAsiaTheme="minorHAnsi" w:cs="Arial"/>
          <w:sz w:val="18"/>
          <w:szCs w:val="18"/>
        </w:rPr>
        <w:t>by written notice to the Customer terminate any uncompleted contract with the Customer.</w:t>
      </w:r>
    </w:p>
    <w:p w14:paraId="077E64CA" w14:textId="77777777" w:rsidR="00DB32B2" w:rsidRPr="00F57612" w:rsidRDefault="00DB32B2" w:rsidP="00DB32B2">
      <w:pPr>
        <w:pStyle w:val="Header"/>
        <w:tabs>
          <w:tab w:val="left" w:pos="900"/>
          <w:tab w:val="left" w:pos="1080"/>
          <w:tab w:val="left" w:pos="1260"/>
        </w:tabs>
        <w:ind w:left="540"/>
        <w:jc w:val="both"/>
        <w:rPr>
          <w:rFonts w:ascii="Arial" w:hAnsi="Arial" w:cs="Arial"/>
          <w:sz w:val="18"/>
          <w:szCs w:val="18"/>
        </w:rPr>
      </w:pPr>
    </w:p>
    <w:p w14:paraId="16ED54E1"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If GST is imposed on a Taxable Supply made by the Company to the Customer under or in connection with these Conditions, the Price of the Taxable Supply shall be equal to the GST-exclusive consideration that the Customer must pay to the Company for the Taxable Supply under these Conditions increased by an amount (the GST Amount) equal to the amount of GST payable on that Taxable Supply and </w:t>
      </w:r>
      <w:r w:rsidRPr="00F57612" w:rsidDel="005B7BD8">
        <w:rPr>
          <w:rFonts w:ascii="Arial" w:hAnsi="Arial" w:cs="Arial"/>
          <w:sz w:val="18"/>
          <w:szCs w:val="18"/>
        </w:rPr>
        <w:t xml:space="preserve">the </w:t>
      </w:r>
      <w:r w:rsidRPr="00F57612">
        <w:rPr>
          <w:rFonts w:ascii="Arial" w:hAnsi="Arial" w:cs="Arial"/>
          <w:sz w:val="18"/>
          <w:szCs w:val="18"/>
        </w:rPr>
        <w:t>GST Amount</w:t>
      </w:r>
      <w:r w:rsidRPr="00F57612" w:rsidDel="005B7BD8">
        <w:rPr>
          <w:rFonts w:ascii="Arial" w:hAnsi="Arial" w:cs="Arial"/>
          <w:sz w:val="18"/>
          <w:szCs w:val="18"/>
        </w:rPr>
        <w:t xml:space="preserve"> is, subject to </w:t>
      </w:r>
      <w:r w:rsidRPr="00F57612">
        <w:rPr>
          <w:rFonts w:ascii="Arial" w:hAnsi="Arial" w:cs="Arial"/>
          <w:sz w:val="18"/>
          <w:szCs w:val="18"/>
        </w:rPr>
        <w:t>the Company issuing a Tax I</w:t>
      </w:r>
      <w:r w:rsidRPr="00F57612" w:rsidDel="005B7BD8">
        <w:rPr>
          <w:rFonts w:ascii="Arial" w:hAnsi="Arial" w:cs="Arial"/>
          <w:sz w:val="18"/>
          <w:szCs w:val="18"/>
        </w:rPr>
        <w:t xml:space="preserve">nvoice to </w:t>
      </w:r>
      <w:r w:rsidRPr="00F57612">
        <w:rPr>
          <w:rFonts w:ascii="Arial" w:hAnsi="Arial" w:cs="Arial"/>
          <w:sz w:val="18"/>
          <w:szCs w:val="18"/>
        </w:rPr>
        <w:t>the Customer,</w:t>
      </w:r>
      <w:r w:rsidRPr="00F57612" w:rsidDel="005B7BD8">
        <w:rPr>
          <w:rFonts w:ascii="Arial" w:hAnsi="Arial" w:cs="Arial"/>
          <w:sz w:val="18"/>
          <w:szCs w:val="18"/>
        </w:rPr>
        <w:t xml:space="preserve"> payable at the same time and in the same manner as the consideration to which it relates</w:t>
      </w:r>
      <w:r w:rsidRPr="00F57612">
        <w:rPr>
          <w:rFonts w:ascii="Arial" w:hAnsi="Arial" w:cs="Arial"/>
          <w:sz w:val="18"/>
          <w:szCs w:val="18"/>
        </w:rPr>
        <w:t xml:space="preserve">.  In these Conditions </w:t>
      </w:r>
      <w:r w:rsidRPr="00F57612">
        <w:rPr>
          <w:rFonts w:ascii="Arial" w:hAnsi="Arial" w:cs="Arial"/>
          <w:sz w:val="18"/>
          <w:szCs w:val="18"/>
          <w:lang w:val="en-US"/>
        </w:rPr>
        <w:t>“</w:t>
      </w:r>
      <w:r w:rsidRPr="00880154">
        <w:rPr>
          <w:rFonts w:ascii="Arial" w:hAnsi="Arial" w:cs="Arial"/>
          <w:b/>
          <w:sz w:val="18"/>
          <w:szCs w:val="18"/>
          <w:lang w:val="en-US"/>
        </w:rPr>
        <w:t>GST</w:t>
      </w:r>
      <w:r w:rsidRPr="00F57612">
        <w:rPr>
          <w:rFonts w:ascii="Arial" w:hAnsi="Arial" w:cs="Arial"/>
          <w:sz w:val="18"/>
          <w:szCs w:val="18"/>
          <w:lang w:val="en-US"/>
        </w:rPr>
        <w:t>” means the goods and services tax or similar value added tax levied or imposed in Australia under the GST Act and includes any replacement or subsequent similar tax; “</w:t>
      </w:r>
      <w:r w:rsidRPr="00880154">
        <w:rPr>
          <w:rFonts w:ascii="Arial" w:hAnsi="Arial" w:cs="Arial"/>
          <w:b/>
          <w:sz w:val="18"/>
          <w:szCs w:val="18"/>
        </w:rPr>
        <w:t>GST Act</w:t>
      </w:r>
      <w:r w:rsidRPr="00F57612">
        <w:rPr>
          <w:rFonts w:ascii="Arial" w:hAnsi="Arial" w:cs="Arial"/>
          <w:sz w:val="18"/>
          <w:szCs w:val="18"/>
        </w:rPr>
        <w:t>” means A New Tax System (Goods and Services Tax) Act 1999 (</w:t>
      </w:r>
      <w:proofErr w:type="spellStart"/>
      <w:r w:rsidRPr="00F57612">
        <w:rPr>
          <w:rFonts w:ascii="Arial" w:hAnsi="Arial" w:cs="Arial"/>
          <w:sz w:val="18"/>
          <w:szCs w:val="18"/>
        </w:rPr>
        <w:t>Cth</w:t>
      </w:r>
      <w:proofErr w:type="spellEnd"/>
      <w:r w:rsidRPr="00F57612">
        <w:rPr>
          <w:rFonts w:ascii="Arial" w:hAnsi="Arial" w:cs="Arial"/>
          <w:sz w:val="18"/>
          <w:szCs w:val="18"/>
        </w:rPr>
        <w:t>) and “</w:t>
      </w:r>
      <w:r w:rsidRPr="00880154">
        <w:rPr>
          <w:rFonts w:ascii="Arial" w:hAnsi="Arial" w:cs="Arial"/>
          <w:b/>
          <w:sz w:val="18"/>
          <w:szCs w:val="18"/>
        </w:rPr>
        <w:t>Taxable Supply</w:t>
      </w:r>
      <w:r w:rsidRPr="00F57612">
        <w:rPr>
          <w:rFonts w:ascii="Arial" w:hAnsi="Arial" w:cs="Arial"/>
          <w:sz w:val="18"/>
          <w:szCs w:val="18"/>
        </w:rPr>
        <w:t>” and “</w:t>
      </w:r>
      <w:r w:rsidRPr="00880154">
        <w:rPr>
          <w:rFonts w:ascii="Arial" w:hAnsi="Arial" w:cs="Arial"/>
          <w:b/>
          <w:sz w:val="18"/>
          <w:szCs w:val="18"/>
        </w:rPr>
        <w:t>Tax Invoice</w:t>
      </w:r>
      <w:r w:rsidRPr="00F57612">
        <w:rPr>
          <w:rFonts w:ascii="Arial" w:hAnsi="Arial" w:cs="Arial"/>
          <w:sz w:val="18"/>
          <w:szCs w:val="18"/>
        </w:rPr>
        <w:t>” have the same meaning as in the GST Act.</w:t>
      </w:r>
    </w:p>
    <w:p w14:paraId="29DDF7C2"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437693E9"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The Customer may not withhold or set off any payment or make deductions from any amount owing to the Company without the Company’s prior written consent.</w:t>
      </w:r>
    </w:p>
    <w:p w14:paraId="37152198"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40B696CA" w14:textId="77777777" w:rsidR="00DB32B2" w:rsidRPr="00F57612" w:rsidRDefault="00DB32B2" w:rsidP="00DB32B2">
      <w:pPr>
        <w:pStyle w:val="Header"/>
        <w:numPr>
          <w:ilvl w:val="0"/>
          <w:numId w:val="1"/>
        </w:numPr>
        <w:tabs>
          <w:tab w:val="clear" w:pos="4513"/>
          <w:tab w:val="clear" w:pos="9026"/>
          <w:tab w:val="left" w:pos="900"/>
          <w:tab w:val="left" w:pos="1080"/>
          <w:tab w:val="left" w:pos="1260"/>
          <w:tab w:val="right" w:pos="8306"/>
        </w:tabs>
        <w:jc w:val="both"/>
        <w:rPr>
          <w:rFonts w:ascii="Arial" w:hAnsi="Arial" w:cs="Arial"/>
          <w:b/>
          <w:bCs/>
          <w:sz w:val="18"/>
          <w:szCs w:val="18"/>
        </w:rPr>
      </w:pPr>
      <w:bookmarkStart w:id="1" w:name="_Ref345589376"/>
      <w:r w:rsidRPr="00F57612">
        <w:rPr>
          <w:rFonts w:ascii="Arial" w:hAnsi="Arial" w:cs="Arial"/>
          <w:b/>
          <w:bCs/>
          <w:sz w:val="18"/>
          <w:szCs w:val="18"/>
        </w:rPr>
        <w:t>Cancellation</w:t>
      </w:r>
      <w:bookmarkEnd w:id="1"/>
      <w:r w:rsidR="0079678D">
        <w:rPr>
          <w:rFonts w:ascii="Arial" w:hAnsi="Arial" w:cs="Arial"/>
          <w:b/>
          <w:bCs/>
          <w:sz w:val="18"/>
          <w:szCs w:val="18"/>
        </w:rPr>
        <w:t xml:space="preserve"> or Variation of Order</w:t>
      </w:r>
    </w:p>
    <w:p w14:paraId="37C3A3AB" w14:textId="77777777" w:rsidR="00DB32B2" w:rsidRPr="00F57612" w:rsidRDefault="00DB32B2" w:rsidP="00DB32B2">
      <w:pPr>
        <w:pStyle w:val="Header"/>
        <w:tabs>
          <w:tab w:val="left" w:pos="540"/>
          <w:tab w:val="left" w:pos="900"/>
          <w:tab w:val="left" w:pos="1080"/>
          <w:tab w:val="left" w:pos="1260"/>
        </w:tabs>
        <w:jc w:val="both"/>
        <w:rPr>
          <w:rFonts w:ascii="Arial" w:hAnsi="Arial" w:cs="Arial"/>
          <w:b/>
          <w:bCs/>
          <w:sz w:val="18"/>
          <w:szCs w:val="18"/>
        </w:rPr>
      </w:pPr>
    </w:p>
    <w:p w14:paraId="676A9A41"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A notice of cancellation or </w:t>
      </w:r>
      <w:r w:rsidR="00020CA6">
        <w:rPr>
          <w:rFonts w:ascii="Arial" w:hAnsi="Arial" w:cs="Arial"/>
          <w:sz w:val="18"/>
          <w:szCs w:val="18"/>
        </w:rPr>
        <w:t>V</w:t>
      </w:r>
      <w:r w:rsidRPr="00F57612">
        <w:rPr>
          <w:rFonts w:ascii="Arial" w:hAnsi="Arial" w:cs="Arial"/>
          <w:sz w:val="18"/>
          <w:szCs w:val="18"/>
        </w:rPr>
        <w:t>ariation of an Order must be submitted by the Customer in writing and is only effective upon the written approval by the Company, whereby such approval can be withheld by the Company in its discretion.</w:t>
      </w:r>
    </w:p>
    <w:p w14:paraId="7FACA639"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1D71C727"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When a Customer gives written notice of cancellation or </w:t>
      </w:r>
      <w:r w:rsidR="00020CA6">
        <w:rPr>
          <w:rFonts w:ascii="Arial" w:hAnsi="Arial" w:cs="Arial"/>
          <w:sz w:val="18"/>
          <w:szCs w:val="18"/>
        </w:rPr>
        <w:t>V</w:t>
      </w:r>
      <w:r w:rsidRPr="00F57612">
        <w:rPr>
          <w:rFonts w:ascii="Arial" w:hAnsi="Arial" w:cs="Arial"/>
          <w:sz w:val="18"/>
          <w:szCs w:val="18"/>
        </w:rPr>
        <w:t>ariation and the Company approves such a request in accordance with clause 5.1, without prejudice to its other rights, the Company reserves the right to charge for all Products and Services it has performed and shall need to perform in fulfilling the Order or, if the work is substantially complete or the Products were made to order or are otherwise not immediately available for sale to another customer at an equivalent price, to charge for the full amount set out in the applicable Order Confirmation in addition to any other costs the Company incurs on the Customer’s behalf.</w:t>
      </w:r>
    </w:p>
    <w:p w14:paraId="30F1F31E" w14:textId="77777777" w:rsidR="00DB32B2" w:rsidRPr="00F57612" w:rsidRDefault="00DB32B2" w:rsidP="00F57612">
      <w:pPr>
        <w:pStyle w:val="ListParagraph"/>
        <w:spacing w:after="0"/>
        <w:ind w:left="0"/>
        <w:rPr>
          <w:rFonts w:ascii="Arial" w:hAnsi="Arial" w:cs="Arial"/>
          <w:sz w:val="18"/>
          <w:szCs w:val="18"/>
        </w:rPr>
      </w:pPr>
    </w:p>
    <w:p w14:paraId="4D089878" w14:textId="4AFCCE2E" w:rsidR="00DB32B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When an Order is cancelled in accordance with this clause </w:t>
      </w:r>
      <w:r w:rsidRPr="00F57612">
        <w:rPr>
          <w:rFonts w:ascii="Arial" w:hAnsi="Arial" w:cs="Arial"/>
          <w:sz w:val="18"/>
          <w:szCs w:val="18"/>
        </w:rPr>
        <w:fldChar w:fldCharType="begin"/>
      </w:r>
      <w:r w:rsidRPr="00F57612">
        <w:rPr>
          <w:rFonts w:ascii="Arial" w:hAnsi="Arial" w:cs="Arial"/>
          <w:sz w:val="18"/>
          <w:szCs w:val="18"/>
        </w:rPr>
        <w:instrText xml:space="preserve"> REF _Ref345589376 \r \h </w:instrText>
      </w:r>
      <w:r w:rsidR="00F57612" w:rsidRPr="00F57612">
        <w:rPr>
          <w:rFonts w:ascii="Arial" w:hAnsi="Arial" w:cs="Arial"/>
          <w:sz w:val="18"/>
          <w:szCs w:val="18"/>
        </w:rPr>
        <w:instrText xml:space="preserve">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5</w:t>
      </w:r>
      <w:r w:rsidRPr="00F57612">
        <w:rPr>
          <w:rFonts w:ascii="Arial" w:hAnsi="Arial" w:cs="Arial"/>
          <w:sz w:val="18"/>
          <w:szCs w:val="18"/>
        </w:rPr>
        <w:fldChar w:fldCharType="end"/>
      </w:r>
      <w:r w:rsidRPr="00F57612">
        <w:rPr>
          <w:rFonts w:ascii="Arial" w:hAnsi="Arial" w:cs="Arial"/>
          <w:sz w:val="18"/>
          <w:szCs w:val="18"/>
        </w:rPr>
        <w:t xml:space="preserve">, the Company may charge the Customer for each cancelled Order an administration fee of 15% of the Price of the Product, as well as seek reimbursement from the Customer for any costs which the Company is </w:t>
      </w:r>
      <w:r w:rsidRPr="00F57612">
        <w:rPr>
          <w:rFonts w:ascii="Arial" w:hAnsi="Arial" w:cs="Arial"/>
          <w:sz w:val="18"/>
          <w:szCs w:val="18"/>
        </w:rPr>
        <w:t>charged by third parties as a result of the Order being cancelled.</w:t>
      </w:r>
    </w:p>
    <w:p w14:paraId="5DCE13E0" w14:textId="77777777" w:rsidR="00136C00" w:rsidRDefault="00136C00" w:rsidP="00880154">
      <w:pPr>
        <w:pStyle w:val="Header"/>
        <w:tabs>
          <w:tab w:val="clear" w:pos="4513"/>
          <w:tab w:val="clear" w:pos="9026"/>
          <w:tab w:val="left" w:pos="900"/>
          <w:tab w:val="left" w:pos="1080"/>
          <w:tab w:val="left" w:pos="1260"/>
          <w:tab w:val="right" w:pos="8306"/>
        </w:tabs>
        <w:ind w:left="540"/>
        <w:jc w:val="both"/>
        <w:rPr>
          <w:rFonts w:ascii="Arial" w:hAnsi="Arial" w:cs="Arial"/>
          <w:sz w:val="18"/>
          <w:szCs w:val="18"/>
        </w:rPr>
      </w:pPr>
    </w:p>
    <w:p w14:paraId="45DD61E0" w14:textId="77777777" w:rsidR="00136C00" w:rsidRPr="00F57612" w:rsidRDefault="00136C00"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Pr>
          <w:rFonts w:ascii="Arial" w:hAnsi="Arial" w:cs="Arial"/>
          <w:sz w:val="18"/>
          <w:szCs w:val="18"/>
        </w:rPr>
        <w:t>If the Customer</w:t>
      </w:r>
      <w:r w:rsidR="001A0733">
        <w:rPr>
          <w:rFonts w:ascii="Arial" w:hAnsi="Arial" w:cs="Arial"/>
          <w:sz w:val="18"/>
          <w:szCs w:val="18"/>
        </w:rPr>
        <w:t xml:space="preserve"> terminates a service and maintenance agreement with respect to Products ("</w:t>
      </w:r>
      <w:r w:rsidR="001A0733" w:rsidRPr="00880154">
        <w:rPr>
          <w:rFonts w:ascii="Arial" w:hAnsi="Arial" w:cs="Arial"/>
          <w:b/>
          <w:sz w:val="18"/>
          <w:szCs w:val="18"/>
        </w:rPr>
        <w:t>Maintenance Agreement</w:t>
      </w:r>
      <w:r w:rsidR="001A0733">
        <w:rPr>
          <w:rFonts w:ascii="Arial" w:hAnsi="Arial" w:cs="Arial"/>
          <w:sz w:val="18"/>
          <w:szCs w:val="18"/>
        </w:rPr>
        <w:t xml:space="preserve">") for any reason other than </w:t>
      </w:r>
      <w:r w:rsidR="006D2F34">
        <w:rPr>
          <w:rFonts w:ascii="Arial" w:hAnsi="Arial" w:cs="Arial"/>
          <w:sz w:val="18"/>
          <w:szCs w:val="18"/>
        </w:rPr>
        <w:t xml:space="preserve">a </w:t>
      </w:r>
      <w:r w:rsidR="001A0733">
        <w:rPr>
          <w:rFonts w:ascii="Arial" w:hAnsi="Arial" w:cs="Arial"/>
          <w:sz w:val="18"/>
          <w:szCs w:val="18"/>
        </w:rPr>
        <w:t xml:space="preserve">default by the Company, or the Company terminates </w:t>
      </w:r>
      <w:r w:rsidR="006D2F34">
        <w:rPr>
          <w:rFonts w:ascii="Arial" w:hAnsi="Arial" w:cs="Arial"/>
          <w:sz w:val="18"/>
          <w:szCs w:val="18"/>
        </w:rPr>
        <w:t>a</w:t>
      </w:r>
      <w:r w:rsidR="001A0733">
        <w:rPr>
          <w:rFonts w:ascii="Arial" w:hAnsi="Arial" w:cs="Arial"/>
          <w:sz w:val="18"/>
          <w:szCs w:val="18"/>
        </w:rPr>
        <w:t xml:space="preserve"> Maintenance Agreement </w:t>
      </w:r>
      <w:r w:rsidR="006D2F34">
        <w:rPr>
          <w:rFonts w:ascii="Arial" w:hAnsi="Arial" w:cs="Arial"/>
          <w:sz w:val="18"/>
          <w:szCs w:val="18"/>
        </w:rPr>
        <w:t>due to</w:t>
      </w:r>
      <w:r w:rsidR="001A0733">
        <w:rPr>
          <w:rFonts w:ascii="Arial" w:hAnsi="Arial" w:cs="Arial"/>
          <w:sz w:val="18"/>
          <w:szCs w:val="18"/>
        </w:rPr>
        <w:t xml:space="preserve"> a default</w:t>
      </w:r>
      <w:r w:rsidR="006D2F34">
        <w:rPr>
          <w:rFonts w:ascii="Arial" w:hAnsi="Arial" w:cs="Arial"/>
          <w:sz w:val="18"/>
          <w:szCs w:val="18"/>
        </w:rPr>
        <w:t xml:space="preserve"> by the Customer</w:t>
      </w:r>
      <w:r w:rsidR="001A0733">
        <w:rPr>
          <w:rFonts w:ascii="Arial" w:hAnsi="Arial" w:cs="Arial"/>
          <w:sz w:val="18"/>
          <w:szCs w:val="18"/>
        </w:rPr>
        <w:t xml:space="preserve">, the Company may charge </w:t>
      </w:r>
      <w:r w:rsidR="006D2F34">
        <w:rPr>
          <w:rFonts w:ascii="Arial" w:hAnsi="Arial" w:cs="Arial"/>
          <w:sz w:val="18"/>
          <w:szCs w:val="18"/>
        </w:rPr>
        <w:t>the Customer an administration fee of 10% of the total amount payable under the Maintenance Agreement</w:t>
      </w:r>
      <w:r w:rsidR="001A0733">
        <w:rPr>
          <w:rFonts w:ascii="Arial" w:hAnsi="Arial" w:cs="Arial"/>
          <w:sz w:val="18"/>
          <w:szCs w:val="18"/>
        </w:rPr>
        <w:t xml:space="preserve"> </w:t>
      </w:r>
      <w:r w:rsidR="006D2F34">
        <w:rPr>
          <w:rFonts w:ascii="Arial" w:hAnsi="Arial" w:cs="Arial"/>
          <w:sz w:val="18"/>
          <w:szCs w:val="18"/>
        </w:rPr>
        <w:t>between the date of termination and the expiry date of the Maintenance Agreement.</w:t>
      </w:r>
    </w:p>
    <w:p w14:paraId="59009E9F"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07D22836" w14:textId="77777777" w:rsidR="00DB32B2" w:rsidRPr="00F57612" w:rsidRDefault="00DB32B2" w:rsidP="00DB32B2">
      <w:pPr>
        <w:pStyle w:val="Header"/>
        <w:numPr>
          <w:ilvl w:val="0"/>
          <w:numId w:val="1"/>
        </w:numPr>
        <w:tabs>
          <w:tab w:val="clear" w:pos="4513"/>
          <w:tab w:val="clear" w:pos="9026"/>
          <w:tab w:val="left" w:pos="900"/>
          <w:tab w:val="left" w:pos="1080"/>
          <w:tab w:val="left" w:pos="1260"/>
          <w:tab w:val="right" w:pos="8306"/>
        </w:tabs>
        <w:jc w:val="both"/>
        <w:rPr>
          <w:rFonts w:ascii="Arial" w:hAnsi="Arial" w:cs="Arial"/>
          <w:b/>
          <w:bCs/>
          <w:sz w:val="18"/>
          <w:szCs w:val="18"/>
        </w:rPr>
      </w:pPr>
      <w:bookmarkStart w:id="2" w:name="_Ref292450275"/>
      <w:r w:rsidRPr="00F57612">
        <w:rPr>
          <w:rFonts w:ascii="Arial" w:hAnsi="Arial" w:cs="Arial"/>
          <w:b/>
          <w:bCs/>
          <w:sz w:val="18"/>
          <w:szCs w:val="18"/>
        </w:rPr>
        <w:t>Delivery</w:t>
      </w:r>
      <w:bookmarkEnd w:id="2"/>
    </w:p>
    <w:p w14:paraId="245D490E" w14:textId="77777777" w:rsidR="00DB32B2" w:rsidRPr="00F57612" w:rsidRDefault="00DB32B2" w:rsidP="00DB32B2">
      <w:pPr>
        <w:pStyle w:val="Header"/>
        <w:tabs>
          <w:tab w:val="left" w:pos="540"/>
          <w:tab w:val="left" w:pos="900"/>
          <w:tab w:val="left" w:pos="1080"/>
          <w:tab w:val="left" w:pos="1260"/>
        </w:tabs>
        <w:jc w:val="both"/>
        <w:rPr>
          <w:rFonts w:ascii="Arial" w:hAnsi="Arial" w:cs="Arial"/>
          <w:b/>
          <w:bCs/>
          <w:sz w:val="18"/>
          <w:szCs w:val="18"/>
        </w:rPr>
      </w:pPr>
    </w:p>
    <w:p w14:paraId="29C862B9"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Unless the Company otherwise agrees, </w:t>
      </w:r>
      <w:r w:rsidR="001F5370">
        <w:rPr>
          <w:rFonts w:ascii="Arial" w:hAnsi="Arial" w:cs="Arial"/>
          <w:sz w:val="18"/>
          <w:szCs w:val="18"/>
        </w:rPr>
        <w:t>the Company’s</w:t>
      </w:r>
      <w:r w:rsidR="00935D86">
        <w:rPr>
          <w:rFonts w:ascii="Arial" w:hAnsi="Arial" w:cs="Arial"/>
          <w:sz w:val="18"/>
          <w:szCs w:val="18"/>
        </w:rPr>
        <w:t xml:space="preserve"> obligation to deliver is discharged on arrival of the Products at the Customer’s nominated delivery destination or nominated agent or carrier.  </w:t>
      </w:r>
    </w:p>
    <w:p w14:paraId="0780155F"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57C09FE6" w14:textId="77777777" w:rsidR="000D0EA5"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Stated delivery times </w:t>
      </w:r>
      <w:r w:rsidR="00136C00">
        <w:rPr>
          <w:rFonts w:ascii="Arial" w:hAnsi="Arial" w:cs="Arial"/>
          <w:sz w:val="18"/>
          <w:szCs w:val="18"/>
        </w:rPr>
        <w:t xml:space="preserve">and installation dates </w:t>
      </w:r>
      <w:r w:rsidRPr="00F57612">
        <w:rPr>
          <w:rFonts w:ascii="Arial" w:hAnsi="Arial" w:cs="Arial"/>
          <w:sz w:val="18"/>
          <w:szCs w:val="18"/>
        </w:rPr>
        <w:t xml:space="preserve">are no more than an estimate by the Company and shall not be binding upon the Company.  </w:t>
      </w:r>
    </w:p>
    <w:p w14:paraId="13C311D9" w14:textId="77777777" w:rsidR="000D0EA5" w:rsidRDefault="000D0EA5" w:rsidP="00012C8D">
      <w:pPr>
        <w:pStyle w:val="ListParagraph"/>
        <w:spacing w:after="0"/>
        <w:rPr>
          <w:rFonts w:ascii="Arial" w:hAnsi="Arial" w:cs="Arial"/>
          <w:sz w:val="18"/>
          <w:szCs w:val="18"/>
        </w:rPr>
      </w:pPr>
    </w:p>
    <w:p w14:paraId="3D907CC3" w14:textId="77777777" w:rsidR="00DB32B2" w:rsidRDefault="00012C8D"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Pr>
          <w:rFonts w:ascii="Arial" w:hAnsi="Arial" w:cs="Arial"/>
          <w:sz w:val="18"/>
          <w:szCs w:val="18"/>
        </w:rPr>
        <w:t>I</w:t>
      </w:r>
      <w:r w:rsidR="00880B83">
        <w:rPr>
          <w:rFonts w:ascii="Arial" w:hAnsi="Arial" w:cs="Arial"/>
          <w:sz w:val="18"/>
          <w:szCs w:val="18"/>
        </w:rPr>
        <w:t>f</w:t>
      </w:r>
      <w:r>
        <w:rPr>
          <w:rFonts w:ascii="Arial" w:hAnsi="Arial" w:cs="Arial"/>
          <w:sz w:val="18"/>
          <w:szCs w:val="18"/>
        </w:rPr>
        <w:t xml:space="preserve"> </w:t>
      </w:r>
      <w:r w:rsidR="00880B83">
        <w:rPr>
          <w:rFonts w:ascii="Arial" w:hAnsi="Arial" w:cs="Arial"/>
          <w:sz w:val="18"/>
          <w:szCs w:val="18"/>
        </w:rPr>
        <w:t xml:space="preserve">there is a delay of delivery </w:t>
      </w:r>
      <w:r w:rsidR="00136C00">
        <w:rPr>
          <w:rFonts w:ascii="Arial" w:hAnsi="Arial" w:cs="Arial"/>
          <w:sz w:val="18"/>
          <w:szCs w:val="18"/>
        </w:rPr>
        <w:t xml:space="preserve">and/or installation </w:t>
      </w:r>
      <w:r w:rsidR="00880B83">
        <w:rPr>
          <w:rFonts w:ascii="Arial" w:hAnsi="Arial" w:cs="Arial"/>
          <w:sz w:val="18"/>
          <w:szCs w:val="18"/>
        </w:rPr>
        <w:t>caused by the Company</w:t>
      </w:r>
      <w:r w:rsidR="000D0EA5">
        <w:rPr>
          <w:rFonts w:ascii="Arial" w:hAnsi="Arial" w:cs="Arial"/>
          <w:sz w:val="18"/>
          <w:szCs w:val="18"/>
        </w:rPr>
        <w:t xml:space="preserve">, the Company will pay to the Customer </w:t>
      </w:r>
      <w:r>
        <w:rPr>
          <w:rFonts w:ascii="Arial" w:hAnsi="Arial" w:cs="Arial"/>
          <w:sz w:val="18"/>
          <w:szCs w:val="18"/>
        </w:rPr>
        <w:t>liquidated damages</w:t>
      </w:r>
      <w:r w:rsidR="000D0EA5">
        <w:rPr>
          <w:rFonts w:ascii="Arial" w:hAnsi="Arial" w:cs="Arial"/>
          <w:sz w:val="18"/>
          <w:szCs w:val="18"/>
        </w:rPr>
        <w:t xml:space="preserve"> </w:t>
      </w:r>
      <w:r>
        <w:rPr>
          <w:rFonts w:ascii="Arial" w:hAnsi="Arial" w:cs="Arial"/>
          <w:sz w:val="18"/>
          <w:szCs w:val="18"/>
        </w:rPr>
        <w:t>not exceeding</w:t>
      </w:r>
      <w:r w:rsidR="000D0EA5">
        <w:rPr>
          <w:rFonts w:ascii="Arial" w:hAnsi="Arial" w:cs="Arial"/>
          <w:sz w:val="18"/>
          <w:szCs w:val="18"/>
        </w:rPr>
        <w:t xml:space="preserve"> 10% </w:t>
      </w:r>
      <w:r w:rsidR="000D0EA5" w:rsidRPr="00F57612">
        <w:rPr>
          <w:rFonts w:ascii="Arial" w:hAnsi="Arial" w:cs="Arial"/>
          <w:sz w:val="18"/>
          <w:szCs w:val="18"/>
        </w:rPr>
        <w:t xml:space="preserve">of </w:t>
      </w:r>
      <w:r>
        <w:rPr>
          <w:rFonts w:ascii="Arial" w:hAnsi="Arial" w:cs="Arial"/>
          <w:sz w:val="18"/>
          <w:szCs w:val="18"/>
        </w:rPr>
        <w:t>the total contract value</w:t>
      </w:r>
      <w:r w:rsidR="000D0EA5">
        <w:rPr>
          <w:rFonts w:ascii="Arial" w:hAnsi="Arial" w:cs="Arial"/>
          <w:sz w:val="18"/>
          <w:szCs w:val="18"/>
        </w:rPr>
        <w:t xml:space="preserve"> (“</w:t>
      </w:r>
      <w:r w:rsidR="000D0EA5" w:rsidRPr="00880154">
        <w:rPr>
          <w:rFonts w:ascii="Arial" w:hAnsi="Arial" w:cs="Arial"/>
          <w:b/>
          <w:sz w:val="18"/>
          <w:szCs w:val="18"/>
        </w:rPr>
        <w:t>Delay Damages</w:t>
      </w:r>
      <w:r w:rsidR="000D0EA5">
        <w:rPr>
          <w:rFonts w:ascii="Arial" w:hAnsi="Arial" w:cs="Arial"/>
          <w:sz w:val="18"/>
          <w:szCs w:val="18"/>
        </w:rPr>
        <w:t xml:space="preserve">”). </w:t>
      </w:r>
      <w:r w:rsidR="000D0EA5" w:rsidRPr="00F57612">
        <w:rPr>
          <w:rFonts w:ascii="Arial" w:hAnsi="Arial" w:cs="Arial"/>
          <w:sz w:val="18"/>
          <w:szCs w:val="18"/>
        </w:rPr>
        <w:t xml:space="preserve"> </w:t>
      </w:r>
      <w:r w:rsidR="000D0EA5">
        <w:rPr>
          <w:rFonts w:ascii="Arial" w:hAnsi="Arial" w:cs="Arial"/>
          <w:sz w:val="18"/>
          <w:szCs w:val="18"/>
        </w:rPr>
        <w:t xml:space="preserve">The Delay Damages are the Customer’s sole entitlement to compensation for delay and is in substitution for and excludes the rights and remedies (if any) of the Customer at common law.  </w:t>
      </w:r>
      <w:r w:rsidR="00DB32B2" w:rsidRPr="00F57612">
        <w:rPr>
          <w:rFonts w:ascii="Arial" w:hAnsi="Arial" w:cs="Arial"/>
          <w:sz w:val="18"/>
          <w:szCs w:val="18"/>
        </w:rPr>
        <w:t>The Company will not be liable for any consequential or other loss resulting partly or wholly from late delivery.</w:t>
      </w:r>
    </w:p>
    <w:p w14:paraId="6B0F10E4" w14:textId="77777777" w:rsidR="00935D86" w:rsidRDefault="00935D86" w:rsidP="00935D86">
      <w:pPr>
        <w:pStyle w:val="ListParagraph"/>
        <w:spacing w:after="0"/>
        <w:rPr>
          <w:rFonts w:ascii="Arial" w:hAnsi="Arial" w:cs="Arial"/>
          <w:sz w:val="18"/>
          <w:szCs w:val="18"/>
        </w:rPr>
      </w:pPr>
    </w:p>
    <w:p w14:paraId="3C07E2AE" w14:textId="77777777" w:rsidR="00935D86" w:rsidRDefault="00935D86"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Pr>
          <w:rFonts w:ascii="Arial" w:hAnsi="Arial" w:cs="Arial"/>
          <w:sz w:val="18"/>
          <w:szCs w:val="18"/>
        </w:rPr>
        <w:t xml:space="preserve">If the Customer is unable or unwilling to accept physical delivery of the Products, </w:t>
      </w:r>
      <w:r w:rsidR="00746B0D">
        <w:rPr>
          <w:rFonts w:ascii="Arial" w:hAnsi="Arial" w:cs="Arial"/>
          <w:sz w:val="18"/>
          <w:szCs w:val="18"/>
        </w:rPr>
        <w:t xml:space="preserve">the </w:t>
      </w:r>
      <w:r w:rsidR="001F5370">
        <w:rPr>
          <w:rFonts w:ascii="Arial" w:hAnsi="Arial" w:cs="Arial"/>
          <w:sz w:val="18"/>
          <w:szCs w:val="18"/>
        </w:rPr>
        <w:t>Company</w:t>
      </w:r>
      <w:r>
        <w:rPr>
          <w:rFonts w:ascii="Arial" w:hAnsi="Arial" w:cs="Arial"/>
          <w:sz w:val="18"/>
          <w:szCs w:val="18"/>
        </w:rPr>
        <w:t xml:space="preserve"> will be entitled to arrange for storage of the Products at the Customer’s risk and cost, including all transportation, storage and other associated costs.</w:t>
      </w:r>
    </w:p>
    <w:p w14:paraId="158FFDC3" w14:textId="77777777" w:rsidR="00935D86" w:rsidRDefault="00935D86" w:rsidP="00935D86">
      <w:pPr>
        <w:pStyle w:val="ListParagraph"/>
        <w:spacing w:after="0"/>
        <w:rPr>
          <w:rFonts w:ascii="Arial" w:hAnsi="Arial" w:cs="Arial"/>
          <w:sz w:val="18"/>
          <w:szCs w:val="18"/>
        </w:rPr>
      </w:pPr>
    </w:p>
    <w:p w14:paraId="5006DF6E" w14:textId="77777777" w:rsidR="00827085" w:rsidRDefault="00827085"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Pr>
          <w:rFonts w:ascii="Arial" w:hAnsi="Arial" w:cs="Arial"/>
          <w:sz w:val="18"/>
          <w:szCs w:val="18"/>
        </w:rPr>
        <w:t>Any obligation of the Company to supply Products is subject to its ability to secure labour, materials and other se</w:t>
      </w:r>
      <w:r w:rsidR="00742278">
        <w:rPr>
          <w:rFonts w:ascii="Arial" w:hAnsi="Arial" w:cs="Arial"/>
          <w:sz w:val="18"/>
          <w:szCs w:val="18"/>
        </w:rPr>
        <w:t>rvices for the manufacture of the P</w:t>
      </w:r>
      <w:r>
        <w:rPr>
          <w:rFonts w:ascii="Arial" w:hAnsi="Arial" w:cs="Arial"/>
          <w:sz w:val="18"/>
          <w:szCs w:val="18"/>
        </w:rPr>
        <w:t>roducts.</w:t>
      </w:r>
      <w:r w:rsidR="00742278">
        <w:rPr>
          <w:rFonts w:ascii="Arial" w:hAnsi="Arial" w:cs="Arial"/>
          <w:sz w:val="18"/>
          <w:szCs w:val="18"/>
        </w:rPr>
        <w:t xml:space="preserve">  In case of failure to supply, or partial supply, the Customer is entitled to a refund of any prepayments made by the Customer, but only to the extent that such prepayments relate to the parts of the Products which the Company fails to supply.</w:t>
      </w:r>
    </w:p>
    <w:p w14:paraId="32B664A4" w14:textId="77777777" w:rsidR="00827085" w:rsidRDefault="00827085" w:rsidP="00827085">
      <w:pPr>
        <w:pStyle w:val="ListParagraph"/>
        <w:spacing w:after="0"/>
        <w:rPr>
          <w:rFonts w:ascii="Arial" w:hAnsi="Arial" w:cs="Arial"/>
          <w:sz w:val="18"/>
          <w:szCs w:val="18"/>
        </w:rPr>
      </w:pPr>
    </w:p>
    <w:p w14:paraId="1A3FADB7" w14:textId="77777777" w:rsidR="00935D86" w:rsidRDefault="00935D86"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Pr>
          <w:rFonts w:ascii="Arial" w:hAnsi="Arial" w:cs="Arial"/>
          <w:sz w:val="18"/>
          <w:szCs w:val="18"/>
        </w:rPr>
        <w:t xml:space="preserve">Products are subject to supplier availability and special delivery charges.  </w:t>
      </w:r>
    </w:p>
    <w:p w14:paraId="17F7F98F" w14:textId="77777777" w:rsidR="00935D86" w:rsidRDefault="00935D86" w:rsidP="00935D86">
      <w:pPr>
        <w:pStyle w:val="ListParagraph"/>
        <w:spacing w:after="0"/>
        <w:rPr>
          <w:rFonts w:ascii="Arial" w:hAnsi="Arial" w:cs="Arial"/>
          <w:sz w:val="18"/>
          <w:szCs w:val="18"/>
        </w:rPr>
      </w:pPr>
    </w:p>
    <w:p w14:paraId="1F2D9FA5" w14:textId="77777777" w:rsidR="00935D86" w:rsidRPr="00F57612" w:rsidRDefault="00935D86"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Pr>
          <w:rFonts w:ascii="Arial" w:hAnsi="Arial" w:cs="Arial"/>
          <w:sz w:val="18"/>
          <w:szCs w:val="18"/>
        </w:rPr>
        <w:t>A freight surcharge fee will apply for small lot order</w:t>
      </w:r>
      <w:r w:rsidR="000C63A4">
        <w:rPr>
          <w:rFonts w:ascii="Arial" w:hAnsi="Arial" w:cs="Arial"/>
          <w:sz w:val="18"/>
          <w:szCs w:val="18"/>
        </w:rPr>
        <w:t>s</w:t>
      </w:r>
      <w:r>
        <w:rPr>
          <w:rFonts w:ascii="Arial" w:hAnsi="Arial" w:cs="Arial"/>
          <w:sz w:val="18"/>
          <w:szCs w:val="18"/>
        </w:rPr>
        <w:t xml:space="preserve">. Deliveries required to be despatched other than by </w:t>
      </w:r>
      <w:r w:rsidR="00746B0D">
        <w:rPr>
          <w:rFonts w:ascii="Arial" w:hAnsi="Arial" w:cs="Arial"/>
          <w:sz w:val="18"/>
          <w:szCs w:val="18"/>
        </w:rPr>
        <w:t>the Company’s</w:t>
      </w:r>
      <w:r>
        <w:rPr>
          <w:rFonts w:ascii="Arial" w:hAnsi="Arial" w:cs="Arial"/>
          <w:sz w:val="18"/>
          <w:szCs w:val="18"/>
        </w:rPr>
        <w:t xml:space="preserve"> </w:t>
      </w:r>
      <w:r w:rsidR="00746B0D">
        <w:rPr>
          <w:rFonts w:ascii="Arial" w:hAnsi="Arial" w:cs="Arial"/>
          <w:sz w:val="18"/>
          <w:szCs w:val="18"/>
        </w:rPr>
        <w:t>normal</w:t>
      </w:r>
      <w:r>
        <w:rPr>
          <w:rFonts w:ascii="Arial" w:hAnsi="Arial" w:cs="Arial"/>
          <w:sz w:val="18"/>
          <w:szCs w:val="18"/>
        </w:rPr>
        <w:t xml:space="preserve"> carrier may incur additional freight charges which will be at the Customer’s cost.</w:t>
      </w:r>
      <w:r w:rsidR="00020CA6">
        <w:rPr>
          <w:rFonts w:ascii="Arial" w:hAnsi="Arial" w:cs="Arial"/>
          <w:sz w:val="18"/>
          <w:szCs w:val="18"/>
        </w:rPr>
        <w:t xml:space="preserve">  Unless the Company agrees otherwise </w:t>
      </w:r>
      <w:r w:rsidR="00BF53D5">
        <w:rPr>
          <w:rFonts w:ascii="Arial" w:hAnsi="Arial" w:cs="Arial"/>
          <w:sz w:val="18"/>
          <w:szCs w:val="18"/>
        </w:rPr>
        <w:t xml:space="preserve">in the Order Confirmation or as part of a Variation, the Customer is responsible </w:t>
      </w:r>
      <w:r w:rsidR="00BF53D5">
        <w:rPr>
          <w:rFonts w:ascii="Arial" w:hAnsi="Arial" w:cs="Arial"/>
          <w:sz w:val="18"/>
          <w:szCs w:val="18"/>
        </w:rPr>
        <w:lastRenderedPageBreak/>
        <w:t>for payment of any air freight charges in addition to any other amounts payable by the Customer under these Conditions.</w:t>
      </w:r>
    </w:p>
    <w:p w14:paraId="3452355D"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50D60202"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If the quantity of Products delivered does not correspond with the quantity stated in an Order Confirmation, the Customer shall only be liable to pay for the quantity delivered in the case of short-delivery and for the price stated in the Order Confirmation in the case of over-delivery (subject in the latter case to the Customer permitting the Company to collect the surplus Products), provided that in no event shall such short or over-delivery entitle the Customer to damages or give the Customer a right to rescind the agreement of which these Conditions form part.</w:t>
      </w:r>
    </w:p>
    <w:p w14:paraId="3D17DCAB"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57797312"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Any surplus Products delivered shall remain the property of the Company and the Customer shall take all necessary precautions for the safe custody and protection of such surplus Products until the time of their removal by the Company.</w:t>
      </w:r>
    </w:p>
    <w:p w14:paraId="69406968"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67189BE3" w14:textId="77777777" w:rsidR="00DB32B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In no circumstances shall any Products be returned to the Company without its prior written consent.</w:t>
      </w:r>
      <w:r w:rsidR="00827085">
        <w:rPr>
          <w:rFonts w:ascii="Arial" w:hAnsi="Arial" w:cs="Arial"/>
          <w:sz w:val="18"/>
          <w:szCs w:val="18"/>
        </w:rPr>
        <w:t xml:space="preserve"> </w:t>
      </w:r>
    </w:p>
    <w:p w14:paraId="36213CE4" w14:textId="77777777" w:rsidR="00827085" w:rsidRDefault="00827085" w:rsidP="00827085">
      <w:pPr>
        <w:pStyle w:val="ListParagraph"/>
        <w:spacing w:after="0"/>
        <w:rPr>
          <w:rFonts w:ascii="Arial" w:hAnsi="Arial" w:cs="Arial"/>
          <w:sz w:val="18"/>
          <w:szCs w:val="18"/>
        </w:rPr>
      </w:pPr>
    </w:p>
    <w:p w14:paraId="3429C01C"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Unless otherwise agreed by the Company in writing:</w:t>
      </w:r>
    </w:p>
    <w:p w14:paraId="40BBBE60"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7D83384C" w14:textId="77777777" w:rsidR="00DB32B2" w:rsidRPr="00F57612" w:rsidRDefault="00DB32B2" w:rsidP="00742278">
      <w:pPr>
        <w:pStyle w:val="Header"/>
        <w:numPr>
          <w:ilvl w:val="0"/>
          <w:numId w:val="4"/>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The Customer must inspect the Products </w:t>
      </w:r>
      <w:r w:rsidR="00E66EBB" w:rsidRPr="00F57612">
        <w:rPr>
          <w:rFonts w:ascii="Arial" w:hAnsi="Arial" w:cs="Arial"/>
          <w:sz w:val="18"/>
          <w:szCs w:val="18"/>
        </w:rPr>
        <w:t xml:space="preserve">within 7 days </w:t>
      </w:r>
      <w:r w:rsidR="00E66EBB">
        <w:rPr>
          <w:rFonts w:ascii="Arial" w:hAnsi="Arial" w:cs="Arial"/>
          <w:sz w:val="18"/>
          <w:szCs w:val="18"/>
        </w:rPr>
        <w:t xml:space="preserve">from the date of </w:t>
      </w:r>
      <w:r w:rsidR="00742278">
        <w:rPr>
          <w:rFonts w:ascii="Arial" w:hAnsi="Arial" w:cs="Arial"/>
          <w:sz w:val="18"/>
          <w:szCs w:val="18"/>
        </w:rPr>
        <w:t>handover after installation or service</w:t>
      </w:r>
      <w:r w:rsidR="00E66EBB">
        <w:rPr>
          <w:rFonts w:ascii="Arial" w:hAnsi="Arial" w:cs="Arial"/>
          <w:sz w:val="18"/>
          <w:szCs w:val="18"/>
        </w:rPr>
        <w:t xml:space="preserve"> of the Products</w:t>
      </w:r>
      <w:r w:rsidRPr="00F57612">
        <w:rPr>
          <w:rFonts w:ascii="Arial" w:hAnsi="Arial" w:cs="Arial"/>
          <w:sz w:val="18"/>
          <w:szCs w:val="18"/>
        </w:rPr>
        <w:t xml:space="preserve">. Where the Customer believes that there has been damage to or loss of the Products, the Customer must notify the Company in writing within 7 days </w:t>
      </w:r>
      <w:r w:rsidR="00746B0D">
        <w:rPr>
          <w:rFonts w:ascii="Arial" w:hAnsi="Arial" w:cs="Arial"/>
          <w:sz w:val="18"/>
          <w:szCs w:val="18"/>
        </w:rPr>
        <w:t xml:space="preserve">from the date of </w:t>
      </w:r>
      <w:r w:rsidR="00742278">
        <w:rPr>
          <w:rFonts w:ascii="Arial" w:hAnsi="Arial" w:cs="Arial"/>
          <w:sz w:val="18"/>
          <w:szCs w:val="18"/>
        </w:rPr>
        <w:t>handover</w:t>
      </w:r>
      <w:r w:rsidR="00746B0D">
        <w:rPr>
          <w:rFonts w:ascii="Arial" w:hAnsi="Arial" w:cs="Arial"/>
          <w:sz w:val="18"/>
          <w:szCs w:val="18"/>
        </w:rPr>
        <w:t xml:space="preserve"> </w:t>
      </w:r>
      <w:r w:rsidR="00E66EBB">
        <w:rPr>
          <w:rFonts w:ascii="Arial" w:hAnsi="Arial" w:cs="Arial"/>
          <w:sz w:val="18"/>
          <w:szCs w:val="18"/>
        </w:rPr>
        <w:t xml:space="preserve">and grant the Company access to the Products </w:t>
      </w:r>
      <w:r w:rsidR="00742278">
        <w:rPr>
          <w:rFonts w:ascii="Arial" w:hAnsi="Arial" w:cs="Arial"/>
          <w:sz w:val="18"/>
          <w:szCs w:val="18"/>
        </w:rPr>
        <w:t>to allow the Company</w:t>
      </w:r>
      <w:r w:rsidR="00E66EBB">
        <w:rPr>
          <w:rFonts w:ascii="Arial" w:hAnsi="Arial" w:cs="Arial"/>
          <w:sz w:val="18"/>
          <w:szCs w:val="18"/>
        </w:rPr>
        <w:t xml:space="preserve"> to inspect </w:t>
      </w:r>
      <w:r w:rsidR="00742278">
        <w:rPr>
          <w:rFonts w:ascii="Arial" w:hAnsi="Arial" w:cs="Arial"/>
          <w:sz w:val="18"/>
          <w:szCs w:val="18"/>
        </w:rPr>
        <w:t xml:space="preserve">and rectify </w:t>
      </w:r>
      <w:r w:rsidR="00E66EBB">
        <w:rPr>
          <w:rFonts w:ascii="Arial" w:hAnsi="Arial" w:cs="Arial"/>
          <w:sz w:val="18"/>
          <w:szCs w:val="18"/>
        </w:rPr>
        <w:t>the alleged defect.</w:t>
      </w:r>
    </w:p>
    <w:p w14:paraId="2E13AA21" w14:textId="77777777" w:rsidR="00DB32B2" w:rsidRPr="00F57612" w:rsidRDefault="00DB32B2" w:rsidP="00DB32B2">
      <w:pPr>
        <w:pStyle w:val="Header"/>
        <w:tabs>
          <w:tab w:val="left" w:pos="540"/>
          <w:tab w:val="left" w:pos="1080"/>
          <w:tab w:val="left" w:pos="1260"/>
        </w:tabs>
        <w:jc w:val="both"/>
        <w:rPr>
          <w:rFonts w:ascii="Arial" w:hAnsi="Arial" w:cs="Arial"/>
          <w:sz w:val="18"/>
          <w:szCs w:val="18"/>
        </w:rPr>
      </w:pPr>
    </w:p>
    <w:p w14:paraId="43728AD5" w14:textId="77777777" w:rsidR="00DB32B2" w:rsidRPr="00F57612" w:rsidRDefault="00DB32B2" w:rsidP="00DB32B2">
      <w:pPr>
        <w:pStyle w:val="Header"/>
        <w:numPr>
          <w:ilvl w:val="0"/>
          <w:numId w:val="4"/>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In the event of the Customer’s failure to comply with the terms of this clause at the times as specified in (a) and (b) above, the Customer shall be deemed to have accepted the Products and to the extent permitted by law, the Customer waives all rights to claim in respect of damage, loss or defects in the Products.</w:t>
      </w:r>
    </w:p>
    <w:p w14:paraId="1C44D4DD"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17A6E0B4" w14:textId="77777777" w:rsidR="00DB32B2" w:rsidRPr="00F57612" w:rsidRDefault="00DB32B2" w:rsidP="00DB32B2">
      <w:pPr>
        <w:pStyle w:val="Header"/>
        <w:numPr>
          <w:ilvl w:val="0"/>
          <w:numId w:val="1"/>
        </w:numPr>
        <w:tabs>
          <w:tab w:val="clear" w:pos="4513"/>
          <w:tab w:val="clear" w:pos="9026"/>
          <w:tab w:val="left" w:pos="900"/>
          <w:tab w:val="left" w:pos="1080"/>
          <w:tab w:val="left" w:pos="1260"/>
          <w:tab w:val="right" w:pos="8306"/>
        </w:tabs>
        <w:jc w:val="both"/>
        <w:rPr>
          <w:rFonts w:ascii="Arial" w:hAnsi="Arial" w:cs="Arial"/>
          <w:b/>
          <w:bCs/>
          <w:sz w:val="18"/>
          <w:szCs w:val="18"/>
        </w:rPr>
      </w:pPr>
      <w:bookmarkStart w:id="3" w:name="_Ref294256621"/>
      <w:bookmarkStart w:id="4" w:name="_Ref318807237"/>
      <w:r w:rsidRPr="00F57612">
        <w:rPr>
          <w:rFonts w:ascii="Arial" w:hAnsi="Arial" w:cs="Arial"/>
          <w:b/>
          <w:bCs/>
          <w:sz w:val="18"/>
          <w:szCs w:val="18"/>
        </w:rPr>
        <w:t>Passing of Risk and Title</w:t>
      </w:r>
      <w:bookmarkEnd w:id="3"/>
      <w:bookmarkEnd w:id="4"/>
    </w:p>
    <w:p w14:paraId="780718A1" w14:textId="77777777" w:rsidR="00DB32B2" w:rsidRPr="00F57612" w:rsidRDefault="00DB32B2" w:rsidP="00DB32B2">
      <w:pPr>
        <w:pStyle w:val="Header"/>
        <w:tabs>
          <w:tab w:val="left" w:pos="540"/>
          <w:tab w:val="left" w:pos="900"/>
          <w:tab w:val="left" w:pos="1080"/>
          <w:tab w:val="left" w:pos="1260"/>
        </w:tabs>
        <w:jc w:val="both"/>
        <w:rPr>
          <w:rFonts w:ascii="Arial" w:hAnsi="Arial" w:cs="Arial"/>
          <w:b/>
          <w:bCs/>
          <w:sz w:val="18"/>
          <w:szCs w:val="18"/>
        </w:rPr>
      </w:pPr>
    </w:p>
    <w:p w14:paraId="4348BE04" w14:textId="17B3A446"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bookmarkStart w:id="5" w:name="_Ref292450346"/>
      <w:r w:rsidRPr="00F57612">
        <w:rPr>
          <w:rFonts w:ascii="Arial" w:hAnsi="Arial" w:cs="Arial"/>
          <w:sz w:val="18"/>
          <w:szCs w:val="18"/>
        </w:rPr>
        <w:t>Unless otherwise agreed by the Company in writing, risk in the Products shall pass to the Customer when the Products are delivered in accordance with clause</w:t>
      </w:r>
      <w:bookmarkEnd w:id="5"/>
      <w:r w:rsidRPr="00F57612">
        <w:rPr>
          <w:rFonts w:ascii="Arial" w:hAnsi="Arial" w:cs="Arial"/>
          <w:sz w:val="18"/>
          <w:szCs w:val="18"/>
        </w:rPr>
        <w:t xml:space="preserve"> </w:t>
      </w:r>
      <w:r w:rsidRPr="00F57612">
        <w:rPr>
          <w:rFonts w:ascii="Arial" w:hAnsi="Arial" w:cs="Arial"/>
          <w:sz w:val="18"/>
          <w:szCs w:val="18"/>
        </w:rPr>
        <w:fldChar w:fldCharType="begin"/>
      </w:r>
      <w:r w:rsidRPr="00F57612">
        <w:rPr>
          <w:rFonts w:ascii="Arial" w:hAnsi="Arial" w:cs="Arial"/>
          <w:sz w:val="18"/>
          <w:szCs w:val="18"/>
        </w:rPr>
        <w:instrText xml:space="preserve"> REF _Ref292450275 \r \h </w:instrText>
      </w:r>
      <w:r w:rsidR="00F57612">
        <w:rPr>
          <w:rFonts w:ascii="Arial" w:hAnsi="Arial" w:cs="Arial"/>
          <w:sz w:val="18"/>
          <w:szCs w:val="18"/>
        </w:rPr>
        <w:instrText xml:space="preserve">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6</w:t>
      </w:r>
      <w:r w:rsidRPr="00F57612">
        <w:rPr>
          <w:rFonts w:ascii="Arial" w:hAnsi="Arial" w:cs="Arial"/>
          <w:sz w:val="18"/>
          <w:szCs w:val="18"/>
        </w:rPr>
        <w:fldChar w:fldCharType="end"/>
      </w:r>
      <w:r w:rsidRPr="00F57612">
        <w:rPr>
          <w:rFonts w:ascii="Arial" w:hAnsi="Arial" w:cs="Arial"/>
          <w:sz w:val="18"/>
          <w:szCs w:val="18"/>
        </w:rPr>
        <w:t xml:space="preserve">. </w:t>
      </w:r>
    </w:p>
    <w:p w14:paraId="58AE7E16"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3927FBA4" w14:textId="7ED8678D"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bookmarkStart w:id="6" w:name="_Ref318807243"/>
      <w:r w:rsidRPr="00F57612">
        <w:rPr>
          <w:rFonts w:ascii="Arial" w:hAnsi="Arial" w:cs="Arial"/>
          <w:sz w:val="18"/>
          <w:szCs w:val="18"/>
        </w:rPr>
        <w:t xml:space="preserve">Notwithstanding that risk passes to the Customer under clause </w:t>
      </w:r>
      <w:r w:rsidRPr="00F57612">
        <w:rPr>
          <w:rFonts w:ascii="Arial" w:hAnsi="Arial" w:cs="Arial"/>
          <w:sz w:val="18"/>
          <w:szCs w:val="18"/>
        </w:rPr>
        <w:fldChar w:fldCharType="begin"/>
      </w:r>
      <w:r w:rsidRPr="00F57612">
        <w:rPr>
          <w:rFonts w:ascii="Arial" w:hAnsi="Arial" w:cs="Arial"/>
          <w:sz w:val="18"/>
          <w:szCs w:val="18"/>
        </w:rPr>
        <w:instrText xml:space="preserve"> REF _Ref292450346 \r \h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7.1</w:t>
      </w:r>
      <w:r w:rsidRPr="00F57612">
        <w:rPr>
          <w:rFonts w:ascii="Arial" w:hAnsi="Arial" w:cs="Arial"/>
          <w:sz w:val="18"/>
          <w:szCs w:val="18"/>
        </w:rPr>
        <w:fldChar w:fldCharType="end"/>
      </w:r>
      <w:r w:rsidRPr="00F57612">
        <w:rPr>
          <w:rFonts w:ascii="Arial" w:hAnsi="Arial" w:cs="Arial"/>
          <w:sz w:val="18"/>
          <w:szCs w:val="18"/>
        </w:rPr>
        <w:t>, legal and beneficial title (“Ownership”) in the Products shall remain with the Company until:</w:t>
      </w:r>
      <w:bookmarkEnd w:id="6"/>
    </w:p>
    <w:p w14:paraId="4DEDA0C3"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303D3F0B" w14:textId="77777777" w:rsidR="00DB32B2" w:rsidRPr="00F57612" w:rsidRDefault="00DB32B2" w:rsidP="00DB32B2">
      <w:pPr>
        <w:pStyle w:val="Header"/>
        <w:numPr>
          <w:ilvl w:val="0"/>
          <w:numId w:val="3"/>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the Products are the subject of an Order Confirmation; and</w:t>
      </w:r>
    </w:p>
    <w:p w14:paraId="38A8598B"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2D800D74" w14:textId="77777777" w:rsidR="00DB32B2" w:rsidRPr="00F57612" w:rsidRDefault="00DB32B2" w:rsidP="00DB32B2">
      <w:pPr>
        <w:pStyle w:val="Header"/>
        <w:numPr>
          <w:ilvl w:val="0"/>
          <w:numId w:val="3"/>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the price for the Products as well as any other amounts the Customer may owe the Company have been paid in full.</w:t>
      </w:r>
    </w:p>
    <w:p w14:paraId="2490DA75" w14:textId="77777777" w:rsidR="00DB32B2" w:rsidRPr="00F57612" w:rsidRDefault="00DB32B2" w:rsidP="00DB32B2">
      <w:pPr>
        <w:pStyle w:val="Header"/>
        <w:tabs>
          <w:tab w:val="left" w:pos="540"/>
          <w:tab w:val="left" w:pos="900"/>
          <w:tab w:val="left" w:pos="1080"/>
          <w:tab w:val="left" w:pos="1260"/>
        </w:tabs>
        <w:ind w:left="540"/>
        <w:jc w:val="both"/>
        <w:rPr>
          <w:rFonts w:ascii="Arial" w:hAnsi="Arial" w:cs="Arial"/>
          <w:sz w:val="18"/>
          <w:szCs w:val="18"/>
        </w:rPr>
      </w:pPr>
    </w:p>
    <w:p w14:paraId="641980A3"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bookmarkStart w:id="7" w:name="_Ref318807264"/>
      <w:r w:rsidRPr="00F57612">
        <w:rPr>
          <w:rFonts w:ascii="Arial" w:hAnsi="Arial" w:cs="Arial"/>
          <w:sz w:val="18"/>
          <w:szCs w:val="18"/>
        </w:rPr>
        <w:t>Until such time as Ownership in the Products passes to the Customer, the Customer shall:</w:t>
      </w:r>
      <w:bookmarkEnd w:id="7"/>
    </w:p>
    <w:p w14:paraId="4168C7A7"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6BC034B9" w14:textId="77777777" w:rsidR="00DB32B2" w:rsidRPr="00F57612" w:rsidRDefault="00DB32B2" w:rsidP="00DB32B2">
      <w:pPr>
        <w:pStyle w:val="Header"/>
        <w:numPr>
          <w:ilvl w:val="0"/>
          <w:numId w:val="4"/>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be in a </w:t>
      </w:r>
      <w:proofErr w:type="gramStart"/>
      <w:r w:rsidRPr="00F57612">
        <w:rPr>
          <w:rFonts w:ascii="Arial" w:hAnsi="Arial" w:cs="Arial"/>
          <w:sz w:val="18"/>
          <w:szCs w:val="18"/>
        </w:rPr>
        <w:t>fiduciary  relationship</w:t>
      </w:r>
      <w:proofErr w:type="gramEnd"/>
      <w:r w:rsidRPr="00F57612">
        <w:rPr>
          <w:rFonts w:ascii="Arial" w:hAnsi="Arial" w:cs="Arial"/>
          <w:sz w:val="18"/>
          <w:szCs w:val="18"/>
        </w:rPr>
        <w:t xml:space="preserve"> with the Company;</w:t>
      </w:r>
    </w:p>
    <w:p w14:paraId="47B37BFE" w14:textId="77777777" w:rsidR="00DB32B2" w:rsidRPr="00F57612" w:rsidRDefault="00DB32B2" w:rsidP="00827085">
      <w:pPr>
        <w:spacing w:after="0"/>
        <w:rPr>
          <w:rFonts w:ascii="Arial" w:hAnsi="Arial" w:cs="Arial"/>
          <w:sz w:val="18"/>
          <w:szCs w:val="18"/>
        </w:rPr>
      </w:pPr>
    </w:p>
    <w:p w14:paraId="4BA89092" w14:textId="77777777" w:rsidR="00DB32B2" w:rsidRPr="00F57612" w:rsidRDefault="00DB32B2" w:rsidP="00DB32B2">
      <w:pPr>
        <w:pStyle w:val="Header"/>
        <w:numPr>
          <w:ilvl w:val="0"/>
          <w:numId w:val="4"/>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store the Products in a manner which makes them readily identifiable as the property of the Company;</w:t>
      </w:r>
    </w:p>
    <w:p w14:paraId="1CBF0DF4"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6887061B" w14:textId="77777777" w:rsidR="00DB32B2" w:rsidRDefault="00DB32B2" w:rsidP="00DB32B2">
      <w:pPr>
        <w:pStyle w:val="Header"/>
        <w:numPr>
          <w:ilvl w:val="0"/>
          <w:numId w:val="4"/>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hold the Products as bailee of the Company;</w:t>
      </w:r>
    </w:p>
    <w:p w14:paraId="1F022A0E" w14:textId="77777777" w:rsidR="00827085" w:rsidRDefault="00827085" w:rsidP="00827085">
      <w:pPr>
        <w:pStyle w:val="ListParagraph"/>
        <w:spacing w:after="0"/>
        <w:rPr>
          <w:rFonts w:ascii="Arial" w:hAnsi="Arial" w:cs="Arial"/>
          <w:sz w:val="18"/>
          <w:szCs w:val="18"/>
        </w:rPr>
      </w:pPr>
    </w:p>
    <w:p w14:paraId="3114124F" w14:textId="77777777" w:rsidR="00827085" w:rsidRPr="00F57612" w:rsidRDefault="00827085" w:rsidP="00DB32B2">
      <w:pPr>
        <w:pStyle w:val="Header"/>
        <w:numPr>
          <w:ilvl w:val="0"/>
          <w:numId w:val="4"/>
        </w:numPr>
        <w:tabs>
          <w:tab w:val="clear" w:pos="4513"/>
          <w:tab w:val="clear" w:pos="9026"/>
          <w:tab w:val="left" w:pos="540"/>
          <w:tab w:val="left" w:pos="1080"/>
          <w:tab w:val="left" w:pos="1260"/>
          <w:tab w:val="right" w:pos="8306"/>
        </w:tabs>
        <w:jc w:val="both"/>
        <w:rPr>
          <w:rFonts w:ascii="Arial" w:hAnsi="Arial" w:cs="Arial"/>
          <w:sz w:val="18"/>
          <w:szCs w:val="18"/>
        </w:rPr>
      </w:pPr>
      <w:r>
        <w:rPr>
          <w:rFonts w:ascii="Arial" w:hAnsi="Arial" w:cs="Arial"/>
          <w:sz w:val="18"/>
          <w:szCs w:val="18"/>
        </w:rPr>
        <w:t>hold the proceeds of any sale of the products on trust for the Company in a separate account with a bank to whom the Customer has not given security, however failure to do so does not affect the Customer’s obligation to deal with the proceeds as trustee;</w:t>
      </w:r>
    </w:p>
    <w:p w14:paraId="6A0F3584" w14:textId="77777777" w:rsidR="00DB32B2" w:rsidRPr="00F57612" w:rsidRDefault="00DB32B2" w:rsidP="00DB32B2">
      <w:pPr>
        <w:pStyle w:val="Header"/>
        <w:tabs>
          <w:tab w:val="left" w:pos="540"/>
          <w:tab w:val="left" w:pos="1080"/>
          <w:tab w:val="left" w:pos="1260"/>
        </w:tabs>
        <w:jc w:val="both"/>
        <w:rPr>
          <w:rFonts w:ascii="Arial" w:hAnsi="Arial" w:cs="Arial"/>
          <w:sz w:val="18"/>
          <w:szCs w:val="18"/>
        </w:rPr>
      </w:pPr>
    </w:p>
    <w:p w14:paraId="6484FA78" w14:textId="77777777" w:rsidR="00DB32B2" w:rsidRPr="00F57612" w:rsidRDefault="00DB32B2" w:rsidP="00DB32B2">
      <w:pPr>
        <w:pStyle w:val="Header"/>
        <w:numPr>
          <w:ilvl w:val="0"/>
          <w:numId w:val="4"/>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keep, and provide the Company at any time on reasonable request, proper and complete stock records covering the receipt, identification, storage, location, sale and movement of the Products; and</w:t>
      </w:r>
    </w:p>
    <w:p w14:paraId="5C89AE8D" w14:textId="77777777" w:rsidR="00DB32B2" w:rsidRPr="00F57612" w:rsidRDefault="00DB32B2" w:rsidP="00DB32B2">
      <w:pPr>
        <w:pStyle w:val="Header"/>
        <w:tabs>
          <w:tab w:val="left" w:pos="540"/>
          <w:tab w:val="left" w:pos="1080"/>
          <w:tab w:val="left" w:pos="1260"/>
        </w:tabs>
        <w:jc w:val="both"/>
        <w:rPr>
          <w:rFonts w:ascii="Arial" w:hAnsi="Arial" w:cs="Arial"/>
          <w:sz w:val="18"/>
          <w:szCs w:val="18"/>
        </w:rPr>
      </w:pPr>
    </w:p>
    <w:p w14:paraId="28FA32B6" w14:textId="77777777" w:rsidR="00DB32B2" w:rsidRPr="00F57612" w:rsidRDefault="00DB32B2" w:rsidP="00DB32B2">
      <w:pPr>
        <w:pStyle w:val="Header"/>
        <w:numPr>
          <w:ilvl w:val="0"/>
          <w:numId w:val="4"/>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keep the Products insured against theft, damage and destruction.</w:t>
      </w:r>
    </w:p>
    <w:p w14:paraId="217841A4" w14:textId="77777777" w:rsidR="00DB32B2" w:rsidRPr="00F57612" w:rsidRDefault="00DB32B2" w:rsidP="00DB32B2">
      <w:pPr>
        <w:pStyle w:val="Header"/>
        <w:tabs>
          <w:tab w:val="left" w:pos="540"/>
          <w:tab w:val="left" w:pos="1080"/>
          <w:tab w:val="left" w:pos="1260"/>
        </w:tabs>
        <w:jc w:val="both"/>
        <w:rPr>
          <w:rFonts w:ascii="Arial" w:hAnsi="Arial" w:cs="Arial"/>
          <w:sz w:val="18"/>
          <w:szCs w:val="18"/>
        </w:rPr>
      </w:pPr>
    </w:p>
    <w:p w14:paraId="1D7AFC09" w14:textId="2360FC2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bookmarkStart w:id="8" w:name="_Ref292451006"/>
      <w:r w:rsidRPr="00F57612">
        <w:rPr>
          <w:rFonts w:ascii="Arial" w:hAnsi="Arial" w:cs="Arial"/>
          <w:sz w:val="18"/>
          <w:szCs w:val="18"/>
        </w:rPr>
        <w:t xml:space="preserve">Notwithstanding clauses </w:t>
      </w:r>
      <w:r w:rsidRPr="00F57612">
        <w:rPr>
          <w:rFonts w:ascii="Arial" w:hAnsi="Arial" w:cs="Arial"/>
          <w:sz w:val="18"/>
          <w:szCs w:val="18"/>
        </w:rPr>
        <w:fldChar w:fldCharType="begin"/>
      </w:r>
      <w:r w:rsidRPr="00F57612">
        <w:rPr>
          <w:rFonts w:ascii="Arial" w:hAnsi="Arial" w:cs="Arial"/>
          <w:sz w:val="18"/>
          <w:szCs w:val="18"/>
        </w:rPr>
        <w:instrText xml:space="preserve"> REF _Ref318807243 \r \h </w:instrText>
      </w:r>
      <w:r w:rsidR="00F57612">
        <w:rPr>
          <w:rFonts w:ascii="Arial" w:hAnsi="Arial" w:cs="Arial"/>
          <w:sz w:val="18"/>
          <w:szCs w:val="18"/>
        </w:rPr>
        <w:instrText xml:space="preserve">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7.2</w:t>
      </w:r>
      <w:r w:rsidRPr="00F57612">
        <w:rPr>
          <w:rFonts w:ascii="Arial" w:hAnsi="Arial" w:cs="Arial"/>
          <w:sz w:val="18"/>
          <w:szCs w:val="18"/>
        </w:rPr>
        <w:fldChar w:fldCharType="end"/>
      </w:r>
      <w:r w:rsidRPr="00F57612">
        <w:rPr>
          <w:rFonts w:ascii="Arial" w:hAnsi="Arial" w:cs="Arial"/>
          <w:sz w:val="18"/>
          <w:szCs w:val="18"/>
        </w:rPr>
        <w:t xml:space="preserve"> and </w:t>
      </w:r>
      <w:r w:rsidRPr="00F57612">
        <w:rPr>
          <w:rFonts w:ascii="Arial" w:hAnsi="Arial" w:cs="Arial"/>
          <w:sz w:val="18"/>
          <w:szCs w:val="18"/>
        </w:rPr>
        <w:fldChar w:fldCharType="begin"/>
      </w:r>
      <w:r w:rsidRPr="00F57612">
        <w:rPr>
          <w:rFonts w:ascii="Arial" w:hAnsi="Arial" w:cs="Arial"/>
          <w:sz w:val="18"/>
          <w:szCs w:val="18"/>
        </w:rPr>
        <w:instrText xml:space="preserve"> REF _Ref318807264 \r \h </w:instrText>
      </w:r>
      <w:r w:rsidR="00F57612">
        <w:rPr>
          <w:rFonts w:ascii="Arial" w:hAnsi="Arial" w:cs="Arial"/>
          <w:sz w:val="18"/>
          <w:szCs w:val="18"/>
        </w:rPr>
        <w:instrText xml:space="preserve">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7.3</w:t>
      </w:r>
      <w:r w:rsidRPr="00F57612">
        <w:rPr>
          <w:rFonts w:ascii="Arial" w:hAnsi="Arial" w:cs="Arial"/>
          <w:sz w:val="18"/>
          <w:szCs w:val="18"/>
        </w:rPr>
        <w:fldChar w:fldCharType="end"/>
      </w:r>
      <w:r w:rsidRPr="00F57612">
        <w:rPr>
          <w:rFonts w:ascii="Arial" w:hAnsi="Arial" w:cs="Arial"/>
          <w:sz w:val="18"/>
          <w:szCs w:val="18"/>
        </w:rPr>
        <w:t xml:space="preserve"> the Customer is entitled until notified by the Company or until the happening of any of the events set out in clause </w:t>
      </w:r>
      <w:r w:rsidRPr="00F57612">
        <w:rPr>
          <w:rFonts w:ascii="Arial" w:hAnsi="Arial" w:cs="Arial"/>
          <w:sz w:val="18"/>
          <w:szCs w:val="18"/>
        </w:rPr>
        <w:fldChar w:fldCharType="begin"/>
      </w:r>
      <w:r w:rsidRPr="00F57612">
        <w:rPr>
          <w:rFonts w:ascii="Arial" w:hAnsi="Arial" w:cs="Arial"/>
          <w:sz w:val="18"/>
          <w:szCs w:val="18"/>
        </w:rPr>
        <w:instrText xml:space="preserve"> REF _Ref317669394 \r \h </w:instrText>
      </w:r>
      <w:r w:rsidR="00F57612">
        <w:rPr>
          <w:rFonts w:ascii="Arial" w:hAnsi="Arial" w:cs="Arial"/>
          <w:sz w:val="18"/>
          <w:szCs w:val="18"/>
        </w:rPr>
        <w:instrText xml:space="preserve">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7.7</w:t>
      </w:r>
      <w:r w:rsidRPr="00F57612">
        <w:rPr>
          <w:rFonts w:ascii="Arial" w:hAnsi="Arial" w:cs="Arial"/>
          <w:sz w:val="18"/>
          <w:szCs w:val="18"/>
        </w:rPr>
        <w:fldChar w:fldCharType="end"/>
      </w:r>
      <w:r w:rsidRPr="00F57612">
        <w:rPr>
          <w:rFonts w:ascii="Arial" w:hAnsi="Arial" w:cs="Arial"/>
          <w:sz w:val="18"/>
          <w:szCs w:val="18"/>
        </w:rPr>
        <w:t xml:space="preserve"> to:</w:t>
      </w:r>
      <w:bookmarkEnd w:id="8"/>
    </w:p>
    <w:p w14:paraId="12239560"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7A264EE0" w14:textId="77777777" w:rsidR="00DB32B2" w:rsidRPr="00F57612" w:rsidRDefault="00DB32B2" w:rsidP="00DB32B2">
      <w:pPr>
        <w:pStyle w:val="Header"/>
        <w:numPr>
          <w:ilvl w:val="0"/>
          <w:numId w:val="5"/>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sell the Products in the normal course of its business, in which case the proceeds of resale must be held in trust for the Company in a separate account; or</w:t>
      </w:r>
    </w:p>
    <w:p w14:paraId="2AACE0C3"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45375635" w14:textId="77777777" w:rsidR="00DB32B2" w:rsidRPr="00F57612" w:rsidRDefault="00DB32B2" w:rsidP="00DB32B2">
      <w:pPr>
        <w:pStyle w:val="Header"/>
        <w:numPr>
          <w:ilvl w:val="0"/>
          <w:numId w:val="5"/>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convert the Products into other products or attach, affix or incorporate the Products to or with other products.</w:t>
      </w:r>
    </w:p>
    <w:p w14:paraId="76F30006" w14:textId="77777777" w:rsidR="00DB32B2" w:rsidRPr="00F57612" w:rsidRDefault="00DB32B2" w:rsidP="00DB32B2">
      <w:pPr>
        <w:pStyle w:val="Header"/>
        <w:tabs>
          <w:tab w:val="left" w:pos="540"/>
          <w:tab w:val="left" w:pos="1080"/>
          <w:tab w:val="left" w:pos="1260"/>
        </w:tabs>
        <w:jc w:val="both"/>
        <w:rPr>
          <w:rFonts w:ascii="Arial" w:hAnsi="Arial" w:cs="Arial"/>
          <w:sz w:val="18"/>
          <w:szCs w:val="18"/>
        </w:rPr>
      </w:pPr>
    </w:p>
    <w:p w14:paraId="6354DF0A"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The Company is entitled at any time while any debt remains outstanding by the Customer to notify the Customer of its intention to take possession of the Products and for this purpose the Customer irrevocably authorises and licenses the Company and its servants and agents to enter upon the land and buildings of the Customer with all necessary equipment to take possession of the Products.  The Company is not liable for damage or injury to any premises caused by the Company exercising its rights under this clause.</w:t>
      </w:r>
    </w:p>
    <w:p w14:paraId="49FD5C06"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17C02068" w14:textId="51DCEC93"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On receipt of notice from the Company or on the happening of any of the events set out in clause </w:t>
      </w:r>
      <w:r w:rsidRPr="00F57612">
        <w:rPr>
          <w:rFonts w:ascii="Arial" w:hAnsi="Arial" w:cs="Arial"/>
          <w:sz w:val="18"/>
          <w:szCs w:val="18"/>
        </w:rPr>
        <w:fldChar w:fldCharType="begin"/>
      </w:r>
      <w:r w:rsidRPr="00F57612">
        <w:rPr>
          <w:rFonts w:ascii="Arial" w:hAnsi="Arial" w:cs="Arial"/>
          <w:sz w:val="18"/>
          <w:szCs w:val="18"/>
        </w:rPr>
        <w:instrText xml:space="preserve"> REF _Ref317669394 \r \h </w:instrText>
      </w:r>
      <w:r w:rsidR="00F57612">
        <w:rPr>
          <w:rFonts w:ascii="Arial" w:hAnsi="Arial" w:cs="Arial"/>
          <w:sz w:val="18"/>
          <w:szCs w:val="18"/>
        </w:rPr>
        <w:instrText xml:space="preserve">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7.7</w:t>
      </w:r>
      <w:r w:rsidRPr="00F57612">
        <w:rPr>
          <w:rFonts w:ascii="Arial" w:hAnsi="Arial" w:cs="Arial"/>
          <w:sz w:val="18"/>
          <w:szCs w:val="18"/>
        </w:rPr>
        <w:fldChar w:fldCharType="end"/>
      </w:r>
      <w:r w:rsidRPr="00F57612">
        <w:rPr>
          <w:rFonts w:ascii="Arial" w:hAnsi="Arial" w:cs="Arial"/>
          <w:sz w:val="18"/>
          <w:szCs w:val="18"/>
        </w:rPr>
        <w:t>, the following applies:</w:t>
      </w:r>
    </w:p>
    <w:p w14:paraId="40A80189"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084FB0C0" w14:textId="18BC667E" w:rsidR="00DB32B2" w:rsidRPr="00F57612" w:rsidRDefault="00DB32B2" w:rsidP="00DB32B2">
      <w:pPr>
        <w:pStyle w:val="Header"/>
        <w:numPr>
          <w:ilvl w:val="0"/>
          <w:numId w:val="11"/>
        </w:numPr>
        <w:tabs>
          <w:tab w:val="clear" w:pos="4513"/>
          <w:tab w:val="clear" w:pos="9026"/>
          <w:tab w:val="left" w:pos="540"/>
          <w:tab w:val="left" w:pos="1080"/>
          <w:tab w:val="left" w:pos="1260"/>
          <w:tab w:val="right" w:pos="8306"/>
        </w:tabs>
        <w:spacing w:after="120"/>
        <w:ind w:left="896" w:hanging="357"/>
        <w:jc w:val="both"/>
        <w:rPr>
          <w:rFonts w:ascii="Arial" w:hAnsi="Arial" w:cs="Arial"/>
          <w:sz w:val="18"/>
          <w:szCs w:val="18"/>
        </w:rPr>
      </w:pPr>
      <w:r w:rsidRPr="00F57612">
        <w:rPr>
          <w:rFonts w:ascii="Arial" w:hAnsi="Arial" w:cs="Arial"/>
          <w:sz w:val="18"/>
          <w:szCs w:val="18"/>
        </w:rPr>
        <w:t xml:space="preserve">the Customer’s authority to sell or otherwise deal with the Products as set out in clause </w:t>
      </w:r>
      <w:r w:rsidRPr="00F57612">
        <w:rPr>
          <w:rFonts w:ascii="Arial" w:hAnsi="Arial" w:cs="Arial"/>
          <w:sz w:val="18"/>
          <w:szCs w:val="18"/>
        </w:rPr>
        <w:fldChar w:fldCharType="begin"/>
      </w:r>
      <w:r w:rsidRPr="00F57612">
        <w:rPr>
          <w:rFonts w:ascii="Arial" w:hAnsi="Arial" w:cs="Arial"/>
          <w:sz w:val="18"/>
          <w:szCs w:val="18"/>
        </w:rPr>
        <w:instrText xml:space="preserve"> REF _Ref292451006 \r \h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7.4</w:t>
      </w:r>
      <w:r w:rsidRPr="00F57612">
        <w:rPr>
          <w:rFonts w:ascii="Arial" w:hAnsi="Arial" w:cs="Arial"/>
          <w:sz w:val="18"/>
          <w:szCs w:val="18"/>
        </w:rPr>
        <w:fldChar w:fldCharType="end"/>
      </w:r>
      <w:r w:rsidRPr="00F57612">
        <w:rPr>
          <w:rFonts w:ascii="Arial" w:hAnsi="Arial" w:cs="Arial"/>
          <w:sz w:val="18"/>
          <w:szCs w:val="18"/>
        </w:rPr>
        <w:t xml:space="preserve"> is withdrawn;</w:t>
      </w:r>
    </w:p>
    <w:p w14:paraId="743C7044" w14:textId="77777777" w:rsidR="00DB32B2" w:rsidRPr="00F57612" w:rsidRDefault="00DB32B2" w:rsidP="00DB32B2">
      <w:pPr>
        <w:pStyle w:val="Header"/>
        <w:numPr>
          <w:ilvl w:val="0"/>
          <w:numId w:val="11"/>
        </w:numPr>
        <w:tabs>
          <w:tab w:val="clear" w:pos="4513"/>
          <w:tab w:val="clear" w:pos="9026"/>
          <w:tab w:val="left" w:pos="540"/>
          <w:tab w:val="left" w:pos="1080"/>
          <w:tab w:val="left" w:pos="1260"/>
          <w:tab w:val="right" w:pos="8306"/>
        </w:tabs>
        <w:spacing w:after="120"/>
        <w:ind w:left="896" w:hanging="357"/>
        <w:jc w:val="both"/>
        <w:rPr>
          <w:rFonts w:ascii="Arial" w:hAnsi="Arial" w:cs="Arial"/>
          <w:sz w:val="18"/>
          <w:szCs w:val="18"/>
        </w:rPr>
      </w:pPr>
      <w:r w:rsidRPr="00F57612">
        <w:rPr>
          <w:rFonts w:ascii="Arial" w:hAnsi="Arial" w:cs="Arial"/>
          <w:sz w:val="18"/>
          <w:szCs w:val="18"/>
        </w:rPr>
        <w:lastRenderedPageBreak/>
        <w:t>the Company may withhold delivering further Products and all invoices issued by the Company to the Customer become due and payable immediately; and</w:t>
      </w:r>
    </w:p>
    <w:p w14:paraId="4DABDB96" w14:textId="77777777" w:rsidR="00DB32B2" w:rsidRPr="00F57612" w:rsidRDefault="00DB32B2" w:rsidP="00DB32B2">
      <w:pPr>
        <w:pStyle w:val="Header"/>
        <w:numPr>
          <w:ilvl w:val="0"/>
          <w:numId w:val="11"/>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the Customer must immediately deliver to the Company all Products which are in the Ownership of the Company.</w:t>
      </w:r>
    </w:p>
    <w:p w14:paraId="5513DF22"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76640CCA"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bookmarkStart w:id="9" w:name="_Ref317669394"/>
      <w:r w:rsidRPr="00F57612">
        <w:rPr>
          <w:rFonts w:ascii="Arial" w:hAnsi="Arial" w:cs="Arial"/>
          <w:sz w:val="18"/>
          <w:szCs w:val="18"/>
        </w:rPr>
        <w:t>The Customer shall give immediate notice to the Company of:</w:t>
      </w:r>
      <w:bookmarkEnd w:id="9"/>
    </w:p>
    <w:p w14:paraId="774BA1BB" w14:textId="77777777" w:rsidR="00DB32B2" w:rsidRPr="00F57612" w:rsidRDefault="00DB32B2" w:rsidP="00DB32B2">
      <w:pPr>
        <w:pStyle w:val="Header"/>
        <w:tabs>
          <w:tab w:val="left" w:pos="900"/>
          <w:tab w:val="left" w:pos="1080"/>
          <w:tab w:val="left" w:pos="1260"/>
        </w:tabs>
        <w:jc w:val="both"/>
        <w:rPr>
          <w:rFonts w:ascii="Arial" w:hAnsi="Arial" w:cs="Arial"/>
          <w:sz w:val="18"/>
          <w:szCs w:val="18"/>
        </w:rPr>
      </w:pPr>
    </w:p>
    <w:p w14:paraId="2B8888FB" w14:textId="77777777" w:rsidR="00DB32B2" w:rsidRPr="00F57612" w:rsidRDefault="00DB32B2" w:rsidP="00DB32B2">
      <w:pPr>
        <w:pStyle w:val="Header"/>
        <w:numPr>
          <w:ilvl w:val="0"/>
          <w:numId w:val="6"/>
        </w:numPr>
        <w:tabs>
          <w:tab w:val="clear" w:pos="4513"/>
          <w:tab w:val="clear" w:pos="9026"/>
          <w:tab w:val="left" w:pos="540"/>
          <w:tab w:val="left" w:pos="1080"/>
          <w:tab w:val="left" w:pos="1260"/>
          <w:tab w:val="right" w:pos="8306"/>
        </w:tabs>
        <w:jc w:val="both"/>
        <w:rPr>
          <w:rFonts w:ascii="Arial" w:hAnsi="Arial" w:cs="Arial"/>
          <w:sz w:val="18"/>
          <w:szCs w:val="18"/>
        </w:rPr>
      </w:pPr>
      <w:bookmarkStart w:id="10" w:name="_Ref317669685"/>
      <w:r w:rsidRPr="00F57612">
        <w:rPr>
          <w:rFonts w:ascii="Arial" w:hAnsi="Arial" w:cs="Arial"/>
          <w:sz w:val="18"/>
          <w:szCs w:val="18"/>
        </w:rPr>
        <w:t xml:space="preserve">the Customer becomes insolvent under administration as defined in Section 9 of the </w:t>
      </w:r>
      <w:r w:rsidRPr="00F57612">
        <w:rPr>
          <w:rFonts w:ascii="Arial" w:hAnsi="Arial" w:cs="Arial"/>
          <w:i/>
          <w:sz w:val="18"/>
          <w:szCs w:val="18"/>
        </w:rPr>
        <w:t>Corporations Act 2001</w:t>
      </w:r>
      <w:r w:rsidRPr="00F57612">
        <w:rPr>
          <w:rFonts w:ascii="Arial" w:hAnsi="Arial" w:cs="Arial"/>
          <w:sz w:val="18"/>
          <w:szCs w:val="18"/>
        </w:rPr>
        <w:t>;</w:t>
      </w:r>
      <w:bookmarkEnd w:id="10"/>
    </w:p>
    <w:p w14:paraId="2FFBDD60" w14:textId="77777777" w:rsidR="00DB32B2" w:rsidRPr="00F57612" w:rsidRDefault="00DB32B2" w:rsidP="00DB32B2">
      <w:pPr>
        <w:pStyle w:val="Header"/>
        <w:tabs>
          <w:tab w:val="left" w:pos="540"/>
          <w:tab w:val="left" w:pos="900"/>
          <w:tab w:val="left" w:pos="1080"/>
          <w:tab w:val="left" w:pos="1260"/>
        </w:tabs>
        <w:jc w:val="both"/>
        <w:rPr>
          <w:rFonts w:ascii="Arial" w:hAnsi="Arial" w:cs="Arial"/>
          <w:sz w:val="18"/>
          <w:szCs w:val="18"/>
        </w:rPr>
      </w:pPr>
    </w:p>
    <w:p w14:paraId="6C687DB2" w14:textId="77777777" w:rsidR="00DB32B2" w:rsidRPr="00F57612" w:rsidRDefault="00DB32B2" w:rsidP="00DB32B2">
      <w:pPr>
        <w:pStyle w:val="Header"/>
        <w:numPr>
          <w:ilvl w:val="0"/>
          <w:numId w:val="6"/>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any step is taken (including without limitation, any application made, proceedings commenced, or resolution passed or proposed in a notice of meeting) for the winding up or dissolution of the Customer or for the appointment of an administrator, receiver, receiver and manager or liquidator to the party or any of its assets;</w:t>
      </w:r>
    </w:p>
    <w:p w14:paraId="7FAAFCFD" w14:textId="77777777" w:rsidR="00DB32B2" w:rsidRPr="00F57612" w:rsidRDefault="00DB32B2" w:rsidP="00DB32B2">
      <w:pPr>
        <w:pStyle w:val="Header"/>
        <w:tabs>
          <w:tab w:val="left" w:pos="540"/>
          <w:tab w:val="left" w:pos="1080"/>
          <w:tab w:val="left" w:pos="1260"/>
        </w:tabs>
        <w:jc w:val="both"/>
        <w:rPr>
          <w:rFonts w:ascii="Arial" w:hAnsi="Arial" w:cs="Arial"/>
          <w:sz w:val="18"/>
          <w:szCs w:val="18"/>
        </w:rPr>
      </w:pPr>
    </w:p>
    <w:p w14:paraId="5DB86254" w14:textId="77777777" w:rsidR="00DB32B2" w:rsidRPr="00F57612" w:rsidRDefault="00DB32B2" w:rsidP="00DB32B2">
      <w:pPr>
        <w:pStyle w:val="Header"/>
        <w:numPr>
          <w:ilvl w:val="0"/>
          <w:numId w:val="6"/>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the Customer resolves to enter into or enters into a scheme of arrangement or composition with, or assignment for the benefit of all or any class of its creditors or proposes a reorganisation, moratorium or other administration involving any of them;</w:t>
      </w:r>
    </w:p>
    <w:p w14:paraId="05A12A6E" w14:textId="77777777" w:rsidR="00DB32B2" w:rsidRPr="00F57612" w:rsidRDefault="00DB32B2" w:rsidP="00DB32B2">
      <w:pPr>
        <w:pStyle w:val="Header"/>
        <w:tabs>
          <w:tab w:val="left" w:pos="540"/>
          <w:tab w:val="left" w:pos="1080"/>
          <w:tab w:val="left" w:pos="1260"/>
        </w:tabs>
        <w:jc w:val="both"/>
        <w:rPr>
          <w:rFonts w:ascii="Arial" w:hAnsi="Arial" w:cs="Arial"/>
          <w:sz w:val="18"/>
          <w:szCs w:val="18"/>
        </w:rPr>
      </w:pPr>
    </w:p>
    <w:p w14:paraId="12E55F62" w14:textId="77777777" w:rsidR="00DB32B2" w:rsidRPr="00F57612" w:rsidRDefault="00DB32B2" w:rsidP="00DB32B2">
      <w:pPr>
        <w:pStyle w:val="Header"/>
        <w:numPr>
          <w:ilvl w:val="0"/>
          <w:numId w:val="6"/>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the Customer becomes unable to pay its debts when they fall due, resolves to wind itself up or otherwise dissolve of itself;</w:t>
      </w:r>
    </w:p>
    <w:p w14:paraId="0488E688" w14:textId="77777777" w:rsidR="00DB32B2" w:rsidRPr="00F57612" w:rsidRDefault="00DB32B2" w:rsidP="00DB32B2">
      <w:pPr>
        <w:pStyle w:val="Header"/>
        <w:tabs>
          <w:tab w:val="left" w:pos="540"/>
          <w:tab w:val="left" w:pos="1080"/>
          <w:tab w:val="left" w:pos="1260"/>
        </w:tabs>
        <w:jc w:val="both"/>
        <w:rPr>
          <w:rFonts w:ascii="Arial" w:hAnsi="Arial" w:cs="Arial"/>
          <w:sz w:val="18"/>
          <w:szCs w:val="18"/>
        </w:rPr>
      </w:pPr>
    </w:p>
    <w:p w14:paraId="13009E2A" w14:textId="77777777" w:rsidR="00DB32B2" w:rsidRPr="00F57612" w:rsidRDefault="00DB32B2" w:rsidP="00DB32B2">
      <w:pPr>
        <w:pStyle w:val="Header"/>
        <w:numPr>
          <w:ilvl w:val="0"/>
          <w:numId w:val="6"/>
        </w:numPr>
        <w:tabs>
          <w:tab w:val="clear" w:pos="4513"/>
          <w:tab w:val="clear" w:pos="9026"/>
          <w:tab w:val="left" w:pos="540"/>
          <w:tab w:val="left" w:pos="1080"/>
          <w:tab w:val="left" w:pos="1260"/>
          <w:tab w:val="right" w:pos="8306"/>
        </w:tabs>
        <w:jc w:val="both"/>
        <w:rPr>
          <w:rFonts w:ascii="Arial" w:hAnsi="Arial" w:cs="Arial"/>
          <w:sz w:val="18"/>
          <w:szCs w:val="18"/>
        </w:rPr>
      </w:pPr>
      <w:bookmarkStart w:id="11" w:name="_Ref317669711"/>
      <w:r w:rsidRPr="00F57612">
        <w:rPr>
          <w:rFonts w:ascii="Arial" w:hAnsi="Arial" w:cs="Arial"/>
          <w:sz w:val="18"/>
          <w:szCs w:val="18"/>
        </w:rPr>
        <w:t xml:space="preserve">proceedings are commenced to make the Customer </w:t>
      </w:r>
      <w:proofErr w:type="gramStart"/>
      <w:r w:rsidRPr="00F57612">
        <w:rPr>
          <w:rFonts w:ascii="Arial" w:hAnsi="Arial" w:cs="Arial"/>
          <w:sz w:val="18"/>
          <w:szCs w:val="18"/>
        </w:rPr>
        <w:t>bankrupt</w:t>
      </w:r>
      <w:proofErr w:type="gramEnd"/>
      <w:r w:rsidRPr="00F57612">
        <w:rPr>
          <w:rFonts w:ascii="Arial" w:hAnsi="Arial" w:cs="Arial"/>
          <w:sz w:val="18"/>
          <w:szCs w:val="18"/>
        </w:rPr>
        <w:t xml:space="preserve"> or the Customer becomes bankrupt</w:t>
      </w:r>
      <w:bookmarkEnd w:id="11"/>
      <w:r w:rsidRPr="00F57612">
        <w:rPr>
          <w:rFonts w:ascii="Arial" w:hAnsi="Arial" w:cs="Arial"/>
          <w:sz w:val="18"/>
          <w:szCs w:val="18"/>
        </w:rPr>
        <w:t>;</w:t>
      </w:r>
    </w:p>
    <w:p w14:paraId="19C071EC" w14:textId="77777777" w:rsidR="00DB32B2" w:rsidRPr="00F57612" w:rsidRDefault="00DB32B2" w:rsidP="00DB32B2">
      <w:pPr>
        <w:pStyle w:val="Header"/>
        <w:tabs>
          <w:tab w:val="left" w:pos="540"/>
          <w:tab w:val="left" w:pos="1080"/>
          <w:tab w:val="left" w:pos="1260"/>
        </w:tabs>
        <w:jc w:val="both"/>
        <w:rPr>
          <w:rFonts w:ascii="Arial" w:hAnsi="Arial" w:cs="Arial"/>
          <w:sz w:val="18"/>
          <w:szCs w:val="18"/>
        </w:rPr>
      </w:pPr>
    </w:p>
    <w:p w14:paraId="06DF3B36" w14:textId="0F17EF33" w:rsidR="00DB32B2" w:rsidRPr="00F57612" w:rsidRDefault="00DB32B2" w:rsidP="00DB32B2">
      <w:pPr>
        <w:pStyle w:val="Header"/>
        <w:numPr>
          <w:ilvl w:val="0"/>
          <w:numId w:val="6"/>
        </w:numPr>
        <w:tabs>
          <w:tab w:val="clear" w:pos="4513"/>
          <w:tab w:val="clear" w:pos="9026"/>
          <w:tab w:val="left" w:pos="54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an event analogous to any of those set out in clauses </w:t>
      </w:r>
      <w:r w:rsidRPr="00F57612">
        <w:rPr>
          <w:rFonts w:ascii="Arial" w:hAnsi="Arial" w:cs="Arial"/>
          <w:sz w:val="18"/>
          <w:szCs w:val="18"/>
        </w:rPr>
        <w:fldChar w:fldCharType="begin"/>
      </w:r>
      <w:r w:rsidRPr="00F57612">
        <w:rPr>
          <w:rFonts w:ascii="Arial" w:hAnsi="Arial" w:cs="Arial"/>
          <w:sz w:val="18"/>
          <w:szCs w:val="18"/>
        </w:rPr>
        <w:instrText xml:space="preserve"> REF _Ref317669394 \r \h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7.7</w:t>
      </w:r>
      <w:r w:rsidRPr="00F57612">
        <w:rPr>
          <w:rFonts w:ascii="Arial" w:hAnsi="Arial" w:cs="Arial"/>
          <w:sz w:val="18"/>
          <w:szCs w:val="18"/>
        </w:rPr>
        <w:fldChar w:fldCharType="end"/>
      </w:r>
      <w:r w:rsidRPr="00F57612">
        <w:rPr>
          <w:rFonts w:ascii="Arial" w:hAnsi="Arial" w:cs="Arial"/>
          <w:sz w:val="18"/>
          <w:szCs w:val="18"/>
        </w:rPr>
        <w:fldChar w:fldCharType="begin"/>
      </w:r>
      <w:r w:rsidRPr="00F57612">
        <w:rPr>
          <w:rFonts w:ascii="Arial" w:hAnsi="Arial" w:cs="Arial"/>
          <w:sz w:val="18"/>
          <w:szCs w:val="18"/>
        </w:rPr>
        <w:instrText xml:space="preserve"> REF _Ref317669685 \r \h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(a)</w:t>
      </w:r>
      <w:r w:rsidRPr="00F57612">
        <w:rPr>
          <w:rFonts w:ascii="Arial" w:hAnsi="Arial" w:cs="Arial"/>
          <w:sz w:val="18"/>
          <w:szCs w:val="18"/>
        </w:rPr>
        <w:fldChar w:fldCharType="end"/>
      </w:r>
      <w:r w:rsidRPr="00F57612">
        <w:rPr>
          <w:rFonts w:ascii="Arial" w:hAnsi="Arial" w:cs="Arial"/>
          <w:sz w:val="18"/>
          <w:szCs w:val="18"/>
        </w:rPr>
        <w:t xml:space="preserve"> to </w:t>
      </w:r>
      <w:r w:rsidRPr="00F57612">
        <w:rPr>
          <w:rFonts w:ascii="Arial" w:hAnsi="Arial" w:cs="Arial"/>
          <w:sz w:val="18"/>
          <w:szCs w:val="18"/>
        </w:rPr>
        <w:fldChar w:fldCharType="begin"/>
      </w:r>
      <w:r w:rsidRPr="00F57612">
        <w:rPr>
          <w:rFonts w:ascii="Arial" w:hAnsi="Arial" w:cs="Arial"/>
          <w:sz w:val="18"/>
          <w:szCs w:val="18"/>
        </w:rPr>
        <w:instrText xml:space="preserve"> REF _Ref317669394 \r \h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7.7</w:t>
      </w:r>
      <w:r w:rsidRPr="00F57612">
        <w:rPr>
          <w:rFonts w:ascii="Arial" w:hAnsi="Arial" w:cs="Arial"/>
          <w:sz w:val="18"/>
          <w:szCs w:val="18"/>
        </w:rPr>
        <w:fldChar w:fldCharType="end"/>
      </w:r>
      <w:r w:rsidRPr="00F57612">
        <w:rPr>
          <w:rFonts w:ascii="Arial" w:hAnsi="Arial" w:cs="Arial"/>
          <w:sz w:val="18"/>
          <w:szCs w:val="18"/>
        </w:rPr>
        <w:fldChar w:fldCharType="begin"/>
      </w:r>
      <w:r w:rsidRPr="00F57612">
        <w:rPr>
          <w:rFonts w:ascii="Arial" w:hAnsi="Arial" w:cs="Arial"/>
          <w:sz w:val="18"/>
          <w:szCs w:val="18"/>
        </w:rPr>
        <w:instrText xml:space="preserve"> REF _Ref317669711 \r \h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(e)</w:t>
      </w:r>
      <w:r w:rsidRPr="00F57612">
        <w:rPr>
          <w:rFonts w:ascii="Arial" w:hAnsi="Arial" w:cs="Arial"/>
          <w:sz w:val="18"/>
          <w:szCs w:val="18"/>
        </w:rPr>
        <w:fldChar w:fldCharType="end"/>
      </w:r>
      <w:r w:rsidRPr="00F57612">
        <w:rPr>
          <w:rFonts w:ascii="Arial" w:hAnsi="Arial" w:cs="Arial"/>
          <w:sz w:val="18"/>
          <w:szCs w:val="18"/>
        </w:rPr>
        <w:t xml:space="preserve"> occurs.</w:t>
      </w:r>
    </w:p>
    <w:p w14:paraId="3CEF3D3E" w14:textId="77777777" w:rsidR="00DB32B2" w:rsidRPr="00F57612" w:rsidRDefault="00DB32B2" w:rsidP="00DB32B2">
      <w:pPr>
        <w:pStyle w:val="Header"/>
        <w:tabs>
          <w:tab w:val="left" w:pos="540"/>
          <w:tab w:val="left" w:pos="1080"/>
          <w:tab w:val="left" w:pos="1260"/>
        </w:tabs>
        <w:jc w:val="both"/>
        <w:rPr>
          <w:rFonts w:ascii="Arial" w:hAnsi="Arial" w:cs="Arial"/>
          <w:sz w:val="18"/>
          <w:szCs w:val="18"/>
        </w:rPr>
      </w:pPr>
    </w:p>
    <w:p w14:paraId="410D36F6" w14:textId="77777777" w:rsidR="00DB32B2" w:rsidRPr="00F57612" w:rsidRDefault="00DB32B2" w:rsidP="00DB32B2">
      <w:pPr>
        <w:pStyle w:val="Header"/>
        <w:numPr>
          <w:ilvl w:val="0"/>
          <w:numId w:val="1"/>
        </w:numPr>
        <w:tabs>
          <w:tab w:val="clear" w:pos="4513"/>
          <w:tab w:val="clear" w:pos="9026"/>
          <w:tab w:val="left" w:pos="900"/>
          <w:tab w:val="left" w:pos="1080"/>
          <w:tab w:val="left" w:pos="1260"/>
          <w:tab w:val="right" w:pos="8306"/>
        </w:tabs>
        <w:rPr>
          <w:rFonts w:ascii="Arial" w:hAnsi="Arial" w:cs="Arial"/>
          <w:b/>
          <w:sz w:val="18"/>
          <w:szCs w:val="18"/>
        </w:rPr>
      </w:pPr>
      <w:bookmarkStart w:id="12" w:name="_Ref294257016"/>
      <w:r w:rsidRPr="00F57612">
        <w:rPr>
          <w:rFonts w:ascii="Arial" w:hAnsi="Arial" w:cs="Arial"/>
          <w:b/>
          <w:sz w:val="18"/>
          <w:szCs w:val="18"/>
        </w:rPr>
        <w:t>Personal Property Securities Act 2009 (“PPSA”)</w:t>
      </w:r>
      <w:bookmarkEnd w:id="12"/>
    </w:p>
    <w:p w14:paraId="33024120" w14:textId="77777777" w:rsidR="00DB32B2" w:rsidRPr="00F57612" w:rsidRDefault="00DB32B2" w:rsidP="005C12FE">
      <w:pPr>
        <w:spacing w:after="0"/>
        <w:rPr>
          <w:rFonts w:ascii="Arial" w:hAnsi="Arial" w:cs="Arial"/>
          <w:sz w:val="18"/>
          <w:szCs w:val="18"/>
        </w:rPr>
      </w:pPr>
    </w:p>
    <w:p w14:paraId="78894695" w14:textId="4C799A23"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The Customer acknowledges and agrees that it grants the Company a security interest in the Products and their proceeds by virtue of the Company’s retention of title pursuant to clause </w:t>
      </w:r>
      <w:r w:rsidRPr="00F57612">
        <w:rPr>
          <w:rFonts w:ascii="Arial" w:hAnsi="Arial" w:cs="Arial"/>
          <w:sz w:val="18"/>
          <w:szCs w:val="18"/>
        </w:rPr>
        <w:fldChar w:fldCharType="begin"/>
      </w:r>
      <w:r w:rsidRPr="00F57612">
        <w:rPr>
          <w:rFonts w:ascii="Arial" w:hAnsi="Arial" w:cs="Arial"/>
          <w:sz w:val="18"/>
          <w:szCs w:val="18"/>
        </w:rPr>
        <w:instrText xml:space="preserve"> REF _Ref294256621 \r \h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7</w:t>
      </w:r>
      <w:r w:rsidRPr="00F57612">
        <w:rPr>
          <w:rFonts w:ascii="Arial" w:hAnsi="Arial" w:cs="Arial"/>
          <w:sz w:val="18"/>
          <w:szCs w:val="18"/>
        </w:rPr>
        <w:fldChar w:fldCharType="end"/>
      </w:r>
      <w:r w:rsidRPr="00F57612">
        <w:rPr>
          <w:rFonts w:ascii="Arial" w:hAnsi="Arial" w:cs="Arial"/>
          <w:sz w:val="18"/>
          <w:szCs w:val="18"/>
        </w:rPr>
        <w:t xml:space="preserve">. </w:t>
      </w:r>
    </w:p>
    <w:p w14:paraId="4565B9CA" w14:textId="77777777" w:rsidR="00DB32B2" w:rsidRPr="00F57612" w:rsidRDefault="00DB32B2" w:rsidP="005C12FE">
      <w:pPr>
        <w:spacing w:after="0"/>
        <w:jc w:val="both"/>
        <w:rPr>
          <w:rFonts w:ascii="Arial" w:hAnsi="Arial" w:cs="Arial"/>
          <w:sz w:val="18"/>
          <w:szCs w:val="18"/>
        </w:rPr>
      </w:pPr>
    </w:p>
    <w:p w14:paraId="6A95575E"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bookmarkStart w:id="13" w:name="_Ref290016538"/>
      <w:r w:rsidRPr="00F57612">
        <w:rPr>
          <w:rFonts w:ascii="Arial" w:hAnsi="Arial" w:cs="Arial"/>
          <w:sz w:val="18"/>
          <w:szCs w:val="18"/>
        </w:rPr>
        <w:t>The Customer undertakes to:</w:t>
      </w:r>
      <w:bookmarkEnd w:id="13"/>
      <w:r w:rsidRPr="00F57612">
        <w:rPr>
          <w:rFonts w:ascii="Arial" w:hAnsi="Arial" w:cs="Arial"/>
          <w:sz w:val="18"/>
          <w:szCs w:val="18"/>
        </w:rPr>
        <w:t xml:space="preserve"> </w:t>
      </w:r>
    </w:p>
    <w:p w14:paraId="7E459AF2" w14:textId="77777777" w:rsidR="00DB32B2" w:rsidRPr="00F57612" w:rsidRDefault="00DB32B2" w:rsidP="005C12FE">
      <w:pPr>
        <w:widowControl w:val="0"/>
        <w:tabs>
          <w:tab w:val="left" w:pos="720"/>
        </w:tabs>
        <w:spacing w:after="0"/>
        <w:jc w:val="both"/>
        <w:rPr>
          <w:rFonts w:ascii="Arial" w:hAnsi="Arial" w:cs="Arial"/>
          <w:sz w:val="18"/>
          <w:szCs w:val="18"/>
        </w:rPr>
      </w:pPr>
    </w:p>
    <w:p w14:paraId="4F562209" w14:textId="77777777" w:rsidR="00DB32B2" w:rsidRPr="00F57612" w:rsidRDefault="00DB32B2" w:rsidP="00DB32B2">
      <w:pPr>
        <w:widowControl w:val="0"/>
        <w:numPr>
          <w:ilvl w:val="0"/>
          <w:numId w:val="12"/>
        </w:numPr>
        <w:spacing w:after="0" w:line="240" w:lineRule="auto"/>
        <w:jc w:val="both"/>
        <w:rPr>
          <w:rFonts w:ascii="Arial" w:hAnsi="Arial" w:cs="Arial"/>
          <w:sz w:val="18"/>
          <w:szCs w:val="18"/>
        </w:rPr>
      </w:pPr>
      <w:r w:rsidRPr="00F57612">
        <w:rPr>
          <w:rFonts w:ascii="Arial" w:hAnsi="Arial" w:cs="Arial"/>
          <w:sz w:val="18"/>
          <w:szCs w:val="18"/>
        </w:rPr>
        <w:t>do all things necessary and provide the Company on request all information the Company requires to register a financing statement or financing change statement on the Personal Property Securities Register (“PPSR”); and</w:t>
      </w:r>
    </w:p>
    <w:p w14:paraId="3664914E" w14:textId="77777777" w:rsidR="00DB32B2" w:rsidRPr="00F57612" w:rsidRDefault="00DB32B2" w:rsidP="005C12FE">
      <w:pPr>
        <w:widowControl w:val="0"/>
        <w:spacing w:after="0"/>
        <w:ind w:left="357"/>
        <w:jc w:val="both"/>
        <w:rPr>
          <w:rFonts w:ascii="Arial" w:hAnsi="Arial" w:cs="Arial"/>
          <w:sz w:val="18"/>
          <w:szCs w:val="18"/>
        </w:rPr>
      </w:pPr>
    </w:p>
    <w:p w14:paraId="4B27359A" w14:textId="77777777" w:rsidR="00DB32B2" w:rsidRPr="00F57612" w:rsidRDefault="00DB32B2" w:rsidP="00DB32B2">
      <w:pPr>
        <w:widowControl w:val="0"/>
        <w:numPr>
          <w:ilvl w:val="0"/>
          <w:numId w:val="12"/>
        </w:numPr>
        <w:spacing w:after="0" w:line="240" w:lineRule="auto"/>
        <w:jc w:val="both"/>
        <w:rPr>
          <w:rFonts w:ascii="Arial" w:hAnsi="Arial" w:cs="Arial"/>
          <w:sz w:val="18"/>
          <w:szCs w:val="18"/>
        </w:rPr>
      </w:pPr>
      <w:r w:rsidRPr="00F57612">
        <w:rPr>
          <w:rFonts w:ascii="Arial" w:hAnsi="Arial" w:cs="Arial"/>
          <w:sz w:val="18"/>
          <w:szCs w:val="18"/>
        </w:rPr>
        <w:t>not to change its name in any form or other details on the PPSR without first notifying the Company.</w:t>
      </w:r>
    </w:p>
    <w:p w14:paraId="3A402DBC" w14:textId="77777777" w:rsidR="00DB32B2" w:rsidRPr="00F57612" w:rsidRDefault="00DB32B2" w:rsidP="005C12FE">
      <w:pPr>
        <w:spacing w:after="0"/>
        <w:jc w:val="both"/>
        <w:rPr>
          <w:rFonts w:ascii="Arial" w:hAnsi="Arial" w:cs="Arial"/>
          <w:sz w:val="18"/>
          <w:szCs w:val="18"/>
        </w:rPr>
      </w:pPr>
    </w:p>
    <w:p w14:paraId="4B276880"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The Customer waives its rights to receive a verification statement in respect of any financing statement or financing change statement in respect of the security interest created by these Conditions. </w:t>
      </w:r>
    </w:p>
    <w:p w14:paraId="41E0E339" w14:textId="77777777" w:rsidR="00DB32B2" w:rsidRPr="00F57612" w:rsidRDefault="00DB32B2" w:rsidP="005C12FE">
      <w:pPr>
        <w:spacing w:after="0"/>
        <w:jc w:val="both"/>
        <w:rPr>
          <w:rFonts w:ascii="Arial" w:hAnsi="Arial" w:cs="Arial"/>
          <w:sz w:val="18"/>
          <w:szCs w:val="18"/>
        </w:rPr>
      </w:pPr>
    </w:p>
    <w:p w14:paraId="6B79CAAF"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bookmarkStart w:id="14" w:name="_Ref290016542"/>
      <w:r w:rsidRPr="00F57612">
        <w:rPr>
          <w:rFonts w:ascii="Arial" w:hAnsi="Arial" w:cs="Arial"/>
          <w:sz w:val="18"/>
          <w:szCs w:val="18"/>
        </w:rPr>
        <w:t>To the maximum extent permitted by law, the Customer waives any rights it may have pursuant to, and the parties contract out of, the following sections of the PPSA:</w:t>
      </w:r>
      <w:bookmarkEnd w:id="14"/>
      <w:r w:rsidRPr="00F57612">
        <w:rPr>
          <w:rFonts w:ascii="Arial" w:hAnsi="Arial" w:cs="Arial"/>
          <w:sz w:val="18"/>
          <w:szCs w:val="18"/>
        </w:rPr>
        <w:t xml:space="preserve"> </w:t>
      </w:r>
    </w:p>
    <w:p w14:paraId="3A6198A1" w14:textId="77777777" w:rsidR="00DB32B2" w:rsidRPr="00F57612" w:rsidRDefault="00DB32B2" w:rsidP="005C12FE">
      <w:pPr>
        <w:widowControl w:val="0"/>
        <w:tabs>
          <w:tab w:val="left" w:pos="720"/>
        </w:tabs>
        <w:spacing w:after="0"/>
        <w:jc w:val="both"/>
        <w:rPr>
          <w:rFonts w:ascii="Arial" w:hAnsi="Arial" w:cs="Arial"/>
          <w:sz w:val="18"/>
          <w:szCs w:val="18"/>
        </w:rPr>
      </w:pPr>
    </w:p>
    <w:p w14:paraId="4D293879" w14:textId="77777777" w:rsidR="00DB32B2" w:rsidRPr="00F57612" w:rsidRDefault="00DB32B2" w:rsidP="00DB32B2">
      <w:pPr>
        <w:widowControl w:val="0"/>
        <w:numPr>
          <w:ilvl w:val="0"/>
          <w:numId w:val="13"/>
        </w:numPr>
        <w:tabs>
          <w:tab w:val="clear" w:pos="1410"/>
        </w:tabs>
        <w:spacing w:after="0" w:line="240" w:lineRule="auto"/>
        <w:ind w:left="885" w:hanging="345"/>
        <w:jc w:val="both"/>
        <w:rPr>
          <w:rFonts w:ascii="Arial" w:hAnsi="Arial" w:cs="Arial"/>
          <w:sz w:val="18"/>
          <w:szCs w:val="18"/>
        </w:rPr>
      </w:pPr>
      <w:r w:rsidRPr="00F57612">
        <w:rPr>
          <w:rFonts w:ascii="Arial" w:hAnsi="Arial" w:cs="Arial"/>
          <w:sz w:val="18"/>
          <w:szCs w:val="18"/>
        </w:rPr>
        <w:t>section 95 (notice of removal of accession);</w:t>
      </w:r>
    </w:p>
    <w:p w14:paraId="41684795" w14:textId="77777777" w:rsidR="00DB32B2" w:rsidRPr="00F57612" w:rsidRDefault="00DB32B2" w:rsidP="005C12FE">
      <w:pPr>
        <w:widowControl w:val="0"/>
        <w:spacing w:after="0"/>
        <w:ind w:left="885" w:hanging="346"/>
        <w:jc w:val="both"/>
        <w:rPr>
          <w:rFonts w:ascii="Arial" w:hAnsi="Arial" w:cs="Arial"/>
          <w:sz w:val="18"/>
          <w:szCs w:val="18"/>
        </w:rPr>
      </w:pPr>
    </w:p>
    <w:p w14:paraId="588EFFDC" w14:textId="77777777" w:rsidR="00DB32B2" w:rsidRPr="00F57612" w:rsidRDefault="00DB32B2" w:rsidP="00DB32B2">
      <w:pPr>
        <w:widowControl w:val="0"/>
        <w:numPr>
          <w:ilvl w:val="0"/>
          <w:numId w:val="13"/>
        </w:numPr>
        <w:tabs>
          <w:tab w:val="clear" w:pos="1410"/>
        </w:tabs>
        <w:spacing w:after="0" w:line="240" w:lineRule="auto"/>
        <w:ind w:left="885" w:hanging="345"/>
        <w:jc w:val="both"/>
        <w:rPr>
          <w:rFonts w:ascii="Arial" w:hAnsi="Arial" w:cs="Arial"/>
          <w:sz w:val="18"/>
          <w:szCs w:val="18"/>
        </w:rPr>
      </w:pPr>
      <w:r w:rsidRPr="00F57612">
        <w:rPr>
          <w:rFonts w:ascii="Arial" w:hAnsi="Arial" w:cs="Arial"/>
          <w:sz w:val="18"/>
          <w:szCs w:val="18"/>
        </w:rPr>
        <w:t>section 123(2) (notice of seizure);</w:t>
      </w:r>
    </w:p>
    <w:p w14:paraId="00FA87DF" w14:textId="77777777" w:rsidR="00DB32B2" w:rsidRPr="00F57612" w:rsidRDefault="00DB32B2" w:rsidP="005C12FE">
      <w:pPr>
        <w:widowControl w:val="0"/>
        <w:spacing w:after="0"/>
        <w:ind w:left="885" w:hanging="346"/>
        <w:jc w:val="both"/>
        <w:rPr>
          <w:rFonts w:ascii="Arial" w:hAnsi="Arial" w:cs="Arial"/>
          <w:sz w:val="18"/>
          <w:szCs w:val="18"/>
        </w:rPr>
      </w:pPr>
    </w:p>
    <w:p w14:paraId="263B2D89" w14:textId="77777777" w:rsidR="00DB32B2" w:rsidRPr="00F57612" w:rsidRDefault="00DB32B2" w:rsidP="00DB32B2">
      <w:pPr>
        <w:widowControl w:val="0"/>
        <w:numPr>
          <w:ilvl w:val="0"/>
          <w:numId w:val="13"/>
        </w:numPr>
        <w:tabs>
          <w:tab w:val="clear" w:pos="1410"/>
        </w:tabs>
        <w:spacing w:after="0" w:line="240" w:lineRule="auto"/>
        <w:ind w:left="885" w:hanging="345"/>
        <w:jc w:val="both"/>
        <w:rPr>
          <w:rFonts w:ascii="Arial" w:hAnsi="Arial" w:cs="Arial"/>
          <w:sz w:val="18"/>
          <w:szCs w:val="18"/>
        </w:rPr>
      </w:pPr>
      <w:r w:rsidRPr="00F57612">
        <w:rPr>
          <w:rFonts w:ascii="Arial" w:hAnsi="Arial" w:cs="Arial"/>
          <w:sz w:val="18"/>
          <w:szCs w:val="18"/>
        </w:rPr>
        <w:t>section 125 (obligation to dispose of or retain collateral);</w:t>
      </w:r>
    </w:p>
    <w:p w14:paraId="474EAB19" w14:textId="77777777" w:rsidR="00DB32B2" w:rsidRPr="00F57612" w:rsidRDefault="00DB32B2" w:rsidP="00F57612">
      <w:pPr>
        <w:widowControl w:val="0"/>
        <w:spacing w:after="0"/>
        <w:ind w:left="885" w:hanging="346"/>
        <w:jc w:val="both"/>
        <w:rPr>
          <w:rFonts w:ascii="Arial" w:hAnsi="Arial" w:cs="Arial"/>
          <w:sz w:val="18"/>
          <w:szCs w:val="18"/>
        </w:rPr>
      </w:pPr>
    </w:p>
    <w:p w14:paraId="3006CA9E" w14:textId="77777777" w:rsidR="00DB32B2" w:rsidRPr="00F57612" w:rsidRDefault="00DB32B2" w:rsidP="00DB32B2">
      <w:pPr>
        <w:widowControl w:val="0"/>
        <w:numPr>
          <w:ilvl w:val="0"/>
          <w:numId w:val="13"/>
        </w:numPr>
        <w:tabs>
          <w:tab w:val="clear" w:pos="1410"/>
        </w:tabs>
        <w:spacing w:after="0" w:line="240" w:lineRule="auto"/>
        <w:ind w:left="885" w:hanging="345"/>
        <w:jc w:val="both"/>
        <w:rPr>
          <w:rFonts w:ascii="Arial" w:hAnsi="Arial" w:cs="Arial"/>
          <w:sz w:val="18"/>
          <w:szCs w:val="18"/>
        </w:rPr>
      </w:pPr>
      <w:r w:rsidRPr="00F57612">
        <w:rPr>
          <w:rFonts w:ascii="Arial" w:hAnsi="Arial" w:cs="Arial"/>
          <w:sz w:val="18"/>
          <w:szCs w:val="18"/>
        </w:rPr>
        <w:t>section 129(2) (notice of disposal by purchase);</w:t>
      </w:r>
    </w:p>
    <w:p w14:paraId="0F97DA2E" w14:textId="77777777" w:rsidR="00DB32B2" w:rsidRPr="00F57612" w:rsidRDefault="00DB32B2" w:rsidP="00F57612">
      <w:pPr>
        <w:widowControl w:val="0"/>
        <w:spacing w:after="0"/>
        <w:ind w:left="885" w:hanging="346"/>
        <w:jc w:val="both"/>
        <w:rPr>
          <w:rFonts w:ascii="Arial" w:hAnsi="Arial" w:cs="Arial"/>
          <w:sz w:val="18"/>
          <w:szCs w:val="18"/>
        </w:rPr>
      </w:pPr>
    </w:p>
    <w:p w14:paraId="4F99D4D3" w14:textId="77777777" w:rsidR="00DB32B2" w:rsidRPr="00F57612" w:rsidRDefault="00DB32B2" w:rsidP="00DB32B2">
      <w:pPr>
        <w:widowControl w:val="0"/>
        <w:numPr>
          <w:ilvl w:val="0"/>
          <w:numId w:val="13"/>
        </w:numPr>
        <w:tabs>
          <w:tab w:val="clear" w:pos="1410"/>
        </w:tabs>
        <w:spacing w:after="0" w:line="240" w:lineRule="auto"/>
        <w:ind w:left="885" w:hanging="345"/>
        <w:jc w:val="both"/>
        <w:rPr>
          <w:rFonts w:ascii="Arial" w:hAnsi="Arial" w:cs="Arial"/>
          <w:sz w:val="18"/>
          <w:szCs w:val="18"/>
        </w:rPr>
      </w:pPr>
      <w:r w:rsidRPr="00F57612">
        <w:rPr>
          <w:rFonts w:ascii="Arial" w:hAnsi="Arial" w:cs="Arial"/>
          <w:sz w:val="18"/>
          <w:szCs w:val="18"/>
        </w:rPr>
        <w:t>section 130 (notice of disposal);</w:t>
      </w:r>
    </w:p>
    <w:p w14:paraId="5B8692BE" w14:textId="77777777" w:rsidR="00DB32B2" w:rsidRPr="00F57612" w:rsidRDefault="00DB32B2" w:rsidP="00F57612">
      <w:pPr>
        <w:widowControl w:val="0"/>
        <w:spacing w:after="0"/>
        <w:ind w:left="885" w:hanging="346"/>
        <w:jc w:val="both"/>
        <w:rPr>
          <w:rFonts w:ascii="Arial" w:hAnsi="Arial" w:cs="Arial"/>
          <w:sz w:val="18"/>
          <w:szCs w:val="18"/>
        </w:rPr>
      </w:pPr>
    </w:p>
    <w:p w14:paraId="54B87909" w14:textId="77777777" w:rsidR="00DB32B2" w:rsidRPr="00F57612" w:rsidRDefault="00DB32B2" w:rsidP="00DB32B2">
      <w:pPr>
        <w:widowControl w:val="0"/>
        <w:numPr>
          <w:ilvl w:val="0"/>
          <w:numId w:val="13"/>
        </w:numPr>
        <w:tabs>
          <w:tab w:val="clear" w:pos="1410"/>
          <w:tab w:val="left" w:pos="960"/>
        </w:tabs>
        <w:spacing w:after="0" w:line="240" w:lineRule="auto"/>
        <w:ind w:left="885" w:hanging="345"/>
        <w:jc w:val="both"/>
        <w:rPr>
          <w:rFonts w:ascii="Arial" w:hAnsi="Arial" w:cs="Arial"/>
          <w:sz w:val="18"/>
          <w:szCs w:val="18"/>
        </w:rPr>
      </w:pPr>
      <w:r w:rsidRPr="00F57612">
        <w:rPr>
          <w:rFonts w:ascii="Arial" w:hAnsi="Arial" w:cs="Arial"/>
          <w:sz w:val="18"/>
          <w:szCs w:val="18"/>
        </w:rPr>
        <w:t>section 132(3)(d) (contents of statement of account after disposal);</w:t>
      </w:r>
    </w:p>
    <w:p w14:paraId="44082B55" w14:textId="77777777" w:rsidR="00DB32B2" w:rsidRPr="00F57612" w:rsidRDefault="00DB32B2" w:rsidP="00F57612">
      <w:pPr>
        <w:widowControl w:val="0"/>
        <w:spacing w:after="0"/>
        <w:ind w:left="885" w:hanging="346"/>
        <w:jc w:val="both"/>
        <w:rPr>
          <w:rFonts w:ascii="Arial" w:hAnsi="Arial" w:cs="Arial"/>
          <w:sz w:val="18"/>
          <w:szCs w:val="18"/>
        </w:rPr>
      </w:pPr>
    </w:p>
    <w:p w14:paraId="08732649" w14:textId="77777777" w:rsidR="00DB32B2" w:rsidRPr="00F57612" w:rsidRDefault="00DB32B2" w:rsidP="00DB32B2">
      <w:pPr>
        <w:widowControl w:val="0"/>
        <w:numPr>
          <w:ilvl w:val="0"/>
          <w:numId w:val="13"/>
        </w:numPr>
        <w:tabs>
          <w:tab w:val="clear" w:pos="1410"/>
        </w:tabs>
        <w:spacing w:after="0" w:line="240" w:lineRule="auto"/>
        <w:ind w:left="885" w:hanging="345"/>
        <w:jc w:val="both"/>
        <w:rPr>
          <w:rFonts w:ascii="Arial" w:hAnsi="Arial" w:cs="Arial"/>
          <w:sz w:val="18"/>
          <w:szCs w:val="18"/>
        </w:rPr>
      </w:pPr>
      <w:r w:rsidRPr="00F57612">
        <w:rPr>
          <w:rFonts w:ascii="Arial" w:hAnsi="Arial" w:cs="Arial"/>
          <w:sz w:val="18"/>
          <w:szCs w:val="18"/>
        </w:rPr>
        <w:t>section 132(4) (statement of account if no disposal)</w:t>
      </w:r>
    </w:p>
    <w:p w14:paraId="44908028" w14:textId="77777777" w:rsidR="00DB32B2" w:rsidRPr="00F57612" w:rsidRDefault="00DB32B2" w:rsidP="00F57612">
      <w:pPr>
        <w:widowControl w:val="0"/>
        <w:spacing w:after="0"/>
        <w:ind w:left="885" w:hanging="346"/>
        <w:jc w:val="both"/>
        <w:rPr>
          <w:rFonts w:ascii="Arial" w:hAnsi="Arial" w:cs="Arial"/>
          <w:sz w:val="18"/>
          <w:szCs w:val="18"/>
        </w:rPr>
      </w:pPr>
    </w:p>
    <w:p w14:paraId="76915CDD" w14:textId="77777777" w:rsidR="00DB32B2" w:rsidRPr="00F57612" w:rsidRDefault="00DB32B2" w:rsidP="00DB32B2">
      <w:pPr>
        <w:widowControl w:val="0"/>
        <w:numPr>
          <w:ilvl w:val="0"/>
          <w:numId w:val="13"/>
        </w:numPr>
        <w:tabs>
          <w:tab w:val="clear" w:pos="1410"/>
        </w:tabs>
        <w:spacing w:after="0" w:line="240" w:lineRule="auto"/>
        <w:ind w:left="885" w:hanging="345"/>
        <w:jc w:val="both"/>
        <w:rPr>
          <w:rFonts w:ascii="Arial" w:hAnsi="Arial" w:cs="Arial"/>
          <w:sz w:val="18"/>
          <w:szCs w:val="18"/>
        </w:rPr>
      </w:pPr>
      <w:r w:rsidRPr="00F57612">
        <w:rPr>
          <w:rFonts w:ascii="Arial" w:hAnsi="Arial" w:cs="Arial"/>
          <w:sz w:val="18"/>
          <w:szCs w:val="18"/>
        </w:rPr>
        <w:t>section 135 (notice of retention);</w:t>
      </w:r>
    </w:p>
    <w:p w14:paraId="41A47E6D" w14:textId="77777777" w:rsidR="00DB32B2" w:rsidRPr="00F57612" w:rsidRDefault="00DB32B2" w:rsidP="00F57612">
      <w:pPr>
        <w:widowControl w:val="0"/>
        <w:spacing w:after="0"/>
        <w:ind w:left="885" w:hanging="346"/>
        <w:jc w:val="both"/>
        <w:rPr>
          <w:rFonts w:ascii="Arial" w:hAnsi="Arial" w:cs="Arial"/>
          <w:sz w:val="18"/>
          <w:szCs w:val="18"/>
        </w:rPr>
      </w:pPr>
    </w:p>
    <w:p w14:paraId="5E92E40D" w14:textId="77777777" w:rsidR="00DB32B2" w:rsidRPr="00F57612" w:rsidRDefault="00DB32B2" w:rsidP="00DB32B2">
      <w:pPr>
        <w:widowControl w:val="0"/>
        <w:numPr>
          <w:ilvl w:val="0"/>
          <w:numId w:val="13"/>
        </w:numPr>
        <w:tabs>
          <w:tab w:val="clear" w:pos="1410"/>
          <w:tab w:val="left" w:pos="840"/>
        </w:tabs>
        <w:spacing w:after="0" w:line="240" w:lineRule="auto"/>
        <w:ind w:left="885" w:hanging="345"/>
        <w:jc w:val="both"/>
        <w:rPr>
          <w:rFonts w:ascii="Arial" w:hAnsi="Arial" w:cs="Arial"/>
          <w:sz w:val="18"/>
          <w:szCs w:val="18"/>
        </w:rPr>
      </w:pPr>
      <w:r w:rsidRPr="00F57612">
        <w:rPr>
          <w:rFonts w:ascii="Arial" w:hAnsi="Arial" w:cs="Arial"/>
          <w:sz w:val="18"/>
          <w:szCs w:val="18"/>
        </w:rPr>
        <w:t>section 142 (redemption of collateral); and</w:t>
      </w:r>
    </w:p>
    <w:p w14:paraId="4443B95D" w14:textId="77777777" w:rsidR="00DB32B2" w:rsidRPr="00F57612" w:rsidRDefault="00DB32B2" w:rsidP="00F57612">
      <w:pPr>
        <w:widowControl w:val="0"/>
        <w:spacing w:after="0"/>
        <w:ind w:left="181"/>
        <w:jc w:val="both"/>
        <w:rPr>
          <w:rFonts w:ascii="Arial" w:hAnsi="Arial" w:cs="Arial"/>
          <w:sz w:val="18"/>
          <w:szCs w:val="18"/>
        </w:rPr>
      </w:pPr>
    </w:p>
    <w:p w14:paraId="752AFB2D" w14:textId="77777777" w:rsidR="00DB32B2" w:rsidRPr="00F57612" w:rsidRDefault="00DB32B2" w:rsidP="00DB32B2">
      <w:pPr>
        <w:widowControl w:val="0"/>
        <w:numPr>
          <w:ilvl w:val="0"/>
          <w:numId w:val="13"/>
        </w:numPr>
        <w:tabs>
          <w:tab w:val="clear" w:pos="1410"/>
          <w:tab w:val="left" w:pos="840"/>
        </w:tabs>
        <w:spacing w:after="0" w:line="240" w:lineRule="auto"/>
        <w:ind w:left="885" w:hanging="345"/>
        <w:jc w:val="both"/>
        <w:rPr>
          <w:rFonts w:ascii="Arial" w:hAnsi="Arial" w:cs="Arial"/>
          <w:sz w:val="18"/>
          <w:szCs w:val="18"/>
        </w:rPr>
      </w:pPr>
      <w:r w:rsidRPr="00F57612">
        <w:rPr>
          <w:rFonts w:ascii="Arial" w:hAnsi="Arial" w:cs="Arial"/>
          <w:sz w:val="18"/>
          <w:szCs w:val="18"/>
        </w:rPr>
        <w:t>section 143 (reinstatement of security agreement).</w:t>
      </w:r>
    </w:p>
    <w:p w14:paraId="0CF2D7C0" w14:textId="77777777" w:rsidR="00DB32B2" w:rsidRPr="00F57612" w:rsidRDefault="00DB32B2" w:rsidP="00F57612">
      <w:pPr>
        <w:widowControl w:val="0"/>
        <w:spacing w:after="0"/>
        <w:ind w:left="703" w:hanging="346"/>
        <w:rPr>
          <w:rFonts w:ascii="Arial" w:hAnsi="Arial" w:cs="Arial"/>
          <w:sz w:val="18"/>
          <w:szCs w:val="18"/>
        </w:rPr>
      </w:pPr>
    </w:p>
    <w:p w14:paraId="5B4B9187"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The Customer appoints the Company as its attorney to sign in the Customer’s name all documents which the Company considers </w:t>
      </w:r>
      <w:r w:rsidRPr="00F57612">
        <w:rPr>
          <w:rFonts w:ascii="Arial" w:hAnsi="Arial" w:cs="Arial"/>
          <w:bCs/>
          <w:kern w:val="32"/>
          <w:sz w:val="18"/>
          <w:szCs w:val="18"/>
        </w:rPr>
        <w:t>necessary to enforce or protect its rights and powers under these Conditions and to perfect, preserve, maintain, protect or otherwise give full effect, under the PPSA and related regulations, to these Conditions and the Security Interest created by these Conditions.</w:t>
      </w:r>
      <w:r w:rsidRPr="00F57612">
        <w:rPr>
          <w:rFonts w:ascii="Arial" w:hAnsi="Arial" w:cs="Arial"/>
          <w:sz w:val="18"/>
          <w:szCs w:val="18"/>
        </w:rPr>
        <w:t xml:space="preserve"> </w:t>
      </w:r>
    </w:p>
    <w:p w14:paraId="7D1ACB65" w14:textId="77777777" w:rsidR="00DB32B2" w:rsidRPr="00F57612" w:rsidRDefault="00DB32B2" w:rsidP="00F57612">
      <w:pPr>
        <w:spacing w:after="0"/>
        <w:jc w:val="both"/>
        <w:rPr>
          <w:rFonts w:ascii="Arial" w:hAnsi="Arial" w:cs="Arial"/>
          <w:bCs/>
          <w:kern w:val="32"/>
          <w:sz w:val="18"/>
          <w:szCs w:val="18"/>
        </w:rPr>
      </w:pPr>
    </w:p>
    <w:p w14:paraId="07F9DC5A"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bCs/>
          <w:kern w:val="32"/>
          <w:sz w:val="18"/>
          <w:szCs w:val="18"/>
        </w:rPr>
        <w:t>The Customer will reimburse the Company for any fees payable by the Company in relation to the registration of the Security Interest created by these Conditions, including registration fees and maintenance fees.</w:t>
      </w:r>
      <w:r w:rsidRPr="00F57612">
        <w:rPr>
          <w:rFonts w:ascii="Arial" w:hAnsi="Arial" w:cs="Arial"/>
          <w:sz w:val="18"/>
          <w:szCs w:val="18"/>
        </w:rPr>
        <w:t xml:space="preserve"> </w:t>
      </w:r>
    </w:p>
    <w:p w14:paraId="17872983" w14:textId="77777777" w:rsidR="00DB32B2" w:rsidRPr="00F57612" w:rsidRDefault="00DB32B2" w:rsidP="005C12FE">
      <w:pPr>
        <w:spacing w:after="0"/>
        <w:jc w:val="both"/>
        <w:rPr>
          <w:rFonts w:ascii="Arial" w:hAnsi="Arial" w:cs="Arial"/>
          <w:bCs/>
          <w:kern w:val="32"/>
          <w:sz w:val="18"/>
          <w:szCs w:val="18"/>
        </w:rPr>
      </w:pPr>
    </w:p>
    <w:p w14:paraId="37503EA3" w14:textId="77777777"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bCs/>
          <w:kern w:val="32"/>
          <w:sz w:val="18"/>
          <w:szCs w:val="18"/>
        </w:rPr>
        <w:t>These Conditions create a Security Interest in all Products which the Company has supplied to the Customer and all Products which the Company supplies to the Customer in the future.  Initial registration of a financing statement by the Company in respect of the Customer under the PPSA covers Security Interests in Products supplied now or subsequently under these Conditions.</w:t>
      </w:r>
    </w:p>
    <w:p w14:paraId="1C7FC7F6" w14:textId="77777777" w:rsidR="00DB32B2" w:rsidRPr="00F57612" w:rsidRDefault="00DB32B2" w:rsidP="005C12FE">
      <w:pPr>
        <w:spacing w:after="0"/>
        <w:jc w:val="both"/>
        <w:rPr>
          <w:rFonts w:ascii="Arial" w:hAnsi="Arial" w:cs="Arial"/>
          <w:bCs/>
          <w:kern w:val="32"/>
          <w:sz w:val="18"/>
          <w:szCs w:val="18"/>
        </w:rPr>
      </w:pPr>
    </w:p>
    <w:p w14:paraId="6D26EC8D" w14:textId="5BB255C0" w:rsidR="00DB32B2" w:rsidRPr="00F57612" w:rsidRDefault="00DB32B2"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bCs/>
          <w:kern w:val="32"/>
          <w:sz w:val="18"/>
          <w:szCs w:val="18"/>
        </w:rPr>
        <w:t xml:space="preserve">Unless otherwise defined in these Conditions, the terms and expressions used in this clause </w:t>
      </w:r>
      <w:r w:rsidRPr="00F57612">
        <w:rPr>
          <w:rFonts w:ascii="Arial" w:hAnsi="Arial" w:cs="Arial"/>
          <w:bCs/>
          <w:kern w:val="32"/>
          <w:sz w:val="18"/>
          <w:szCs w:val="18"/>
        </w:rPr>
        <w:fldChar w:fldCharType="begin"/>
      </w:r>
      <w:r w:rsidRPr="00F57612">
        <w:rPr>
          <w:rFonts w:ascii="Arial" w:hAnsi="Arial" w:cs="Arial"/>
          <w:bCs/>
          <w:kern w:val="32"/>
          <w:sz w:val="18"/>
          <w:szCs w:val="18"/>
        </w:rPr>
        <w:instrText xml:space="preserve"> REF _Ref294257016 \r \h  \* MERGEFORMAT </w:instrText>
      </w:r>
      <w:r w:rsidRPr="00F57612">
        <w:rPr>
          <w:rFonts w:ascii="Arial" w:hAnsi="Arial" w:cs="Arial"/>
          <w:bCs/>
          <w:kern w:val="32"/>
          <w:sz w:val="18"/>
          <w:szCs w:val="18"/>
        </w:rPr>
      </w:r>
      <w:r w:rsidRPr="00F57612">
        <w:rPr>
          <w:rFonts w:ascii="Arial" w:hAnsi="Arial" w:cs="Arial"/>
          <w:bCs/>
          <w:kern w:val="32"/>
          <w:sz w:val="18"/>
          <w:szCs w:val="18"/>
        </w:rPr>
        <w:fldChar w:fldCharType="separate"/>
      </w:r>
      <w:r w:rsidR="00336600">
        <w:rPr>
          <w:rFonts w:ascii="Arial" w:hAnsi="Arial" w:cs="Arial"/>
          <w:bCs/>
          <w:kern w:val="32"/>
          <w:sz w:val="18"/>
          <w:szCs w:val="18"/>
        </w:rPr>
        <w:t>8</w:t>
      </w:r>
      <w:r w:rsidRPr="00F57612">
        <w:rPr>
          <w:rFonts w:ascii="Arial" w:hAnsi="Arial" w:cs="Arial"/>
          <w:bCs/>
          <w:kern w:val="32"/>
          <w:sz w:val="18"/>
          <w:szCs w:val="18"/>
        </w:rPr>
        <w:fldChar w:fldCharType="end"/>
      </w:r>
      <w:r w:rsidRPr="00F57612">
        <w:rPr>
          <w:rFonts w:ascii="Arial" w:hAnsi="Arial" w:cs="Arial"/>
          <w:bCs/>
          <w:kern w:val="32"/>
          <w:sz w:val="18"/>
          <w:szCs w:val="18"/>
        </w:rPr>
        <w:t xml:space="preserve"> </w:t>
      </w:r>
      <w:r w:rsidRPr="00F57612">
        <w:rPr>
          <w:rFonts w:ascii="Arial" w:hAnsi="Arial" w:cs="Arial"/>
          <w:bCs/>
          <w:kern w:val="32"/>
          <w:sz w:val="18"/>
          <w:szCs w:val="18"/>
        </w:rPr>
        <w:lastRenderedPageBreak/>
        <w:t>have the meanings given to them, or by virtue of, the PPSA.</w:t>
      </w:r>
      <w:r w:rsidRPr="00F57612">
        <w:rPr>
          <w:rFonts w:ascii="Arial" w:hAnsi="Arial" w:cs="Arial"/>
          <w:sz w:val="18"/>
          <w:szCs w:val="18"/>
        </w:rPr>
        <w:t xml:space="preserve"> </w:t>
      </w:r>
    </w:p>
    <w:p w14:paraId="094DC24E" w14:textId="77777777" w:rsidR="00DB32B2" w:rsidRPr="00F57612" w:rsidRDefault="00DB32B2" w:rsidP="00F57612">
      <w:pPr>
        <w:spacing w:after="0"/>
        <w:jc w:val="both"/>
        <w:rPr>
          <w:rFonts w:ascii="Arial" w:hAnsi="Arial" w:cs="Arial"/>
          <w:sz w:val="18"/>
          <w:szCs w:val="18"/>
        </w:rPr>
      </w:pPr>
    </w:p>
    <w:p w14:paraId="0723DF2A" w14:textId="77777777" w:rsidR="00DB32B2" w:rsidRPr="00F57612" w:rsidRDefault="00DB32B2" w:rsidP="000F7EC2">
      <w:pPr>
        <w:pStyle w:val="Header"/>
        <w:keepNext/>
        <w:numPr>
          <w:ilvl w:val="0"/>
          <w:numId w:val="1"/>
        </w:numPr>
        <w:tabs>
          <w:tab w:val="clear" w:pos="4513"/>
          <w:tab w:val="clear" w:pos="9026"/>
          <w:tab w:val="left" w:pos="900"/>
          <w:tab w:val="left" w:pos="1080"/>
          <w:tab w:val="left" w:pos="1260"/>
          <w:tab w:val="right" w:pos="8306"/>
        </w:tabs>
        <w:ind w:left="539" w:hanging="539"/>
        <w:jc w:val="both"/>
        <w:rPr>
          <w:rFonts w:ascii="Arial" w:hAnsi="Arial" w:cs="Arial"/>
          <w:b/>
          <w:bCs/>
          <w:sz w:val="18"/>
          <w:szCs w:val="18"/>
        </w:rPr>
      </w:pPr>
      <w:r w:rsidRPr="00F57612">
        <w:rPr>
          <w:rFonts w:ascii="Arial" w:hAnsi="Arial" w:cs="Arial"/>
          <w:b/>
          <w:bCs/>
          <w:sz w:val="18"/>
          <w:szCs w:val="18"/>
        </w:rPr>
        <w:t>Conditions and Warranties</w:t>
      </w:r>
    </w:p>
    <w:p w14:paraId="063503E9" w14:textId="77777777" w:rsidR="00DB32B2" w:rsidRPr="00F57612" w:rsidRDefault="00DB32B2" w:rsidP="000F7EC2">
      <w:pPr>
        <w:pStyle w:val="Header"/>
        <w:keepNext/>
        <w:tabs>
          <w:tab w:val="left" w:pos="540"/>
          <w:tab w:val="left" w:pos="900"/>
          <w:tab w:val="left" w:pos="1080"/>
          <w:tab w:val="left" w:pos="1260"/>
        </w:tabs>
        <w:jc w:val="both"/>
        <w:rPr>
          <w:rFonts w:ascii="Arial" w:hAnsi="Arial" w:cs="Arial"/>
          <w:b/>
          <w:bCs/>
          <w:sz w:val="18"/>
          <w:szCs w:val="18"/>
        </w:rPr>
      </w:pPr>
    </w:p>
    <w:p w14:paraId="3AE3B738" w14:textId="77777777" w:rsidR="00DB32B2" w:rsidRDefault="00DC1C88" w:rsidP="00DB32B2">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DC1C88">
        <w:rPr>
          <w:rFonts w:ascii="Arial" w:hAnsi="Arial" w:cs="Arial"/>
          <w:sz w:val="18"/>
          <w:szCs w:val="18"/>
        </w:rPr>
        <w:t>To the extent permitted by law all conditions, warranties or consumer guarantees (whether express or implied by statute or common law or arising from conduct or by previous course of dealing or trade custom or trade usage or otherwise) as to the Equipment, including but not limited to its quality or fitness for any particular purpose (even if that purpose is made known expressly or by implication to you) are hereby expressly excluded</w:t>
      </w:r>
      <w:r w:rsidR="000F7EC2">
        <w:rPr>
          <w:rFonts w:ascii="Arial" w:hAnsi="Arial" w:cs="Arial"/>
          <w:sz w:val="18"/>
          <w:szCs w:val="18"/>
        </w:rPr>
        <w:t>.</w:t>
      </w:r>
    </w:p>
    <w:p w14:paraId="4CF8B450" w14:textId="77777777" w:rsidR="00DC1C88" w:rsidRPr="00F57612" w:rsidRDefault="00DC1C88" w:rsidP="00DC1C88">
      <w:pPr>
        <w:pStyle w:val="Header"/>
        <w:tabs>
          <w:tab w:val="clear" w:pos="4513"/>
          <w:tab w:val="clear" w:pos="9026"/>
          <w:tab w:val="left" w:pos="900"/>
          <w:tab w:val="left" w:pos="1080"/>
          <w:tab w:val="left" w:pos="1260"/>
          <w:tab w:val="right" w:pos="8306"/>
        </w:tabs>
        <w:ind w:left="540"/>
        <w:jc w:val="both"/>
        <w:rPr>
          <w:rFonts w:ascii="Arial" w:hAnsi="Arial" w:cs="Arial"/>
          <w:sz w:val="18"/>
          <w:szCs w:val="18"/>
        </w:rPr>
      </w:pPr>
    </w:p>
    <w:p w14:paraId="7C2A3A26" w14:textId="77777777" w:rsidR="00DC1C88" w:rsidRDefault="00DC1C88" w:rsidP="00DC1C88">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bookmarkStart w:id="15" w:name="_Ref454878658"/>
      <w:r w:rsidRPr="00DC1C88">
        <w:rPr>
          <w:rFonts w:ascii="Arial" w:hAnsi="Arial" w:cs="Arial"/>
          <w:sz w:val="18"/>
          <w:szCs w:val="18"/>
        </w:rPr>
        <w:t xml:space="preserve">Nothing in this </w:t>
      </w:r>
      <w:r w:rsidR="00DF1BC6">
        <w:rPr>
          <w:rFonts w:ascii="Arial" w:hAnsi="Arial" w:cs="Arial"/>
          <w:sz w:val="18"/>
          <w:szCs w:val="18"/>
        </w:rPr>
        <w:t>these Conditions</w:t>
      </w:r>
      <w:r w:rsidRPr="00DC1C88">
        <w:rPr>
          <w:rFonts w:ascii="Arial" w:hAnsi="Arial" w:cs="Arial"/>
          <w:sz w:val="18"/>
          <w:szCs w:val="18"/>
        </w:rPr>
        <w:t xml:space="preserve"> excludes, restricts or modifies the </w:t>
      </w:r>
      <w:r w:rsidR="00DF1BC6">
        <w:rPr>
          <w:rFonts w:ascii="Arial" w:hAnsi="Arial" w:cs="Arial"/>
          <w:sz w:val="18"/>
          <w:szCs w:val="18"/>
        </w:rPr>
        <w:t xml:space="preserve">Customer’s rights or remedies against the Company for breach of </w:t>
      </w:r>
      <w:r w:rsidRPr="00DC1C88">
        <w:rPr>
          <w:rFonts w:ascii="Arial" w:hAnsi="Arial" w:cs="Arial"/>
          <w:sz w:val="18"/>
          <w:szCs w:val="18"/>
        </w:rPr>
        <w:t>Part 3-2 Div. 1 of the Australian Consumer Law as set out in Schedule 2 of the Competition and Consumer Act 2010 (</w:t>
      </w:r>
      <w:proofErr w:type="spellStart"/>
      <w:r w:rsidRPr="00DC1C88">
        <w:rPr>
          <w:rFonts w:ascii="Arial" w:hAnsi="Arial" w:cs="Arial"/>
          <w:sz w:val="18"/>
          <w:szCs w:val="18"/>
        </w:rPr>
        <w:t>Cth</w:t>
      </w:r>
      <w:proofErr w:type="spellEnd"/>
      <w:r w:rsidRPr="00DC1C88">
        <w:rPr>
          <w:rFonts w:ascii="Arial" w:hAnsi="Arial" w:cs="Arial"/>
          <w:sz w:val="18"/>
          <w:szCs w:val="18"/>
        </w:rPr>
        <w:t>) (</w:t>
      </w:r>
      <w:r w:rsidR="00BF53D5">
        <w:rPr>
          <w:rFonts w:ascii="Arial" w:hAnsi="Arial" w:cs="Arial"/>
          <w:sz w:val="18"/>
          <w:szCs w:val="18"/>
        </w:rPr>
        <w:t>"</w:t>
      </w:r>
      <w:r w:rsidRPr="00DC1C88">
        <w:rPr>
          <w:rFonts w:ascii="Arial" w:hAnsi="Arial" w:cs="Arial"/>
          <w:i/>
          <w:sz w:val="18"/>
          <w:szCs w:val="18"/>
        </w:rPr>
        <w:t>ACL</w:t>
      </w:r>
      <w:r w:rsidR="00BF53D5">
        <w:rPr>
          <w:rFonts w:ascii="Arial" w:hAnsi="Arial" w:cs="Arial"/>
          <w:i/>
          <w:sz w:val="18"/>
          <w:szCs w:val="18"/>
        </w:rPr>
        <w:t>"</w:t>
      </w:r>
      <w:r w:rsidRPr="00DC1C88">
        <w:rPr>
          <w:rFonts w:ascii="Arial" w:hAnsi="Arial" w:cs="Arial"/>
          <w:sz w:val="18"/>
          <w:szCs w:val="18"/>
        </w:rPr>
        <w:t>).</w:t>
      </w:r>
      <w:bookmarkEnd w:id="15"/>
    </w:p>
    <w:p w14:paraId="7B05C2E1" w14:textId="77777777" w:rsidR="00DC1C88" w:rsidRDefault="00DC1C88" w:rsidP="00DC1C88">
      <w:pPr>
        <w:pStyle w:val="Header"/>
        <w:tabs>
          <w:tab w:val="clear" w:pos="4513"/>
          <w:tab w:val="clear" w:pos="9026"/>
          <w:tab w:val="left" w:pos="900"/>
          <w:tab w:val="left" w:pos="1080"/>
          <w:tab w:val="left" w:pos="1260"/>
          <w:tab w:val="right" w:pos="8306"/>
        </w:tabs>
        <w:jc w:val="both"/>
        <w:rPr>
          <w:rFonts w:ascii="Arial" w:hAnsi="Arial" w:cs="Arial"/>
          <w:sz w:val="18"/>
          <w:szCs w:val="18"/>
        </w:rPr>
      </w:pPr>
    </w:p>
    <w:p w14:paraId="27123457" w14:textId="77777777" w:rsidR="00DB32B2" w:rsidRPr="00F57612" w:rsidRDefault="00DB32B2" w:rsidP="00DB32B2">
      <w:pPr>
        <w:pStyle w:val="Header"/>
        <w:numPr>
          <w:ilvl w:val="1"/>
          <w:numId w:val="1"/>
        </w:numPr>
        <w:tabs>
          <w:tab w:val="clear" w:pos="4513"/>
          <w:tab w:val="clear" w:pos="9026"/>
          <w:tab w:val="left" w:pos="1080"/>
          <w:tab w:val="left" w:pos="1260"/>
          <w:tab w:val="right" w:pos="8306"/>
        </w:tabs>
        <w:spacing w:after="120"/>
        <w:ind w:left="539" w:hanging="539"/>
        <w:jc w:val="both"/>
        <w:rPr>
          <w:rFonts w:ascii="Arial" w:hAnsi="Arial" w:cs="Arial"/>
          <w:sz w:val="18"/>
          <w:szCs w:val="18"/>
        </w:rPr>
      </w:pPr>
      <w:r w:rsidRPr="00F57612">
        <w:rPr>
          <w:rFonts w:ascii="Arial" w:hAnsi="Arial" w:cs="Arial"/>
          <w:sz w:val="18"/>
          <w:szCs w:val="18"/>
        </w:rPr>
        <w:t>To the fullest extent permitted by law, the Company’s liability for any breach of a consumer guarantee implied by the ACL (and which cannot be excluded) shall be limited to any one or more of the following (as determined by the Company in its absolute discretion:</w:t>
      </w:r>
    </w:p>
    <w:p w14:paraId="006EB82A" w14:textId="77777777" w:rsidR="00DB32B2" w:rsidRPr="00F57612" w:rsidRDefault="00DB32B2" w:rsidP="00DB32B2">
      <w:pPr>
        <w:pStyle w:val="Header"/>
        <w:numPr>
          <w:ilvl w:val="0"/>
          <w:numId w:val="8"/>
        </w:numPr>
        <w:tabs>
          <w:tab w:val="clear" w:pos="4513"/>
          <w:tab w:val="clear" w:pos="9026"/>
          <w:tab w:val="left" w:pos="540"/>
          <w:tab w:val="left" w:pos="1260"/>
          <w:tab w:val="right" w:pos="8306"/>
        </w:tabs>
        <w:jc w:val="both"/>
        <w:rPr>
          <w:rFonts w:ascii="Arial" w:hAnsi="Arial" w:cs="Arial"/>
          <w:sz w:val="18"/>
          <w:szCs w:val="18"/>
        </w:rPr>
      </w:pPr>
      <w:r w:rsidRPr="00F57612">
        <w:rPr>
          <w:rFonts w:ascii="Arial" w:hAnsi="Arial" w:cs="Arial"/>
          <w:sz w:val="18"/>
          <w:szCs w:val="18"/>
        </w:rPr>
        <w:t>in the case of Products, the replacement repair or payment of the cost of replacement or repair of the Products; and</w:t>
      </w:r>
    </w:p>
    <w:p w14:paraId="329BCC78" w14:textId="77777777" w:rsidR="00DB32B2" w:rsidRPr="00F57612" w:rsidRDefault="00DB32B2" w:rsidP="00DB32B2">
      <w:pPr>
        <w:pStyle w:val="Header"/>
        <w:tabs>
          <w:tab w:val="left" w:pos="540"/>
          <w:tab w:val="left" w:pos="1080"/>
          <w:tab w:val="left" w:pos="1260"/>
        </w:tabs>
        <w:ind w:left="540"/>
        <w:jc w:val="both"/>
        <w:rPr>
          <w:rFonts w:ascii="Arial" w:hAnsi="Arial" w:cs="Arial"/>
          <w:sz w:val="18"/>
          <w:szCs w:val="18"/>
        </w:rPr>
      </w:pPr>
    </w:p>
    <w:p w14:paraId="1DFFEDB1" w14:textId="77777777" w:rsidR="00DB32B2" w:rsidRPr="00F57612" w:rsidRDefault="00DB32B2" w:rsidP="00DB32B2">
      <w:pPr>
        <w:pStyle w:val="Header"/>
        <w:numPr>
          <w:ilvl w:val="0"/>
          <w:numId w:val="8"/>
        </w:numPr>
        <w:tabs>
          <w:tab w:val="clear" w:pos="4513"/>
          <w:tab w:val="clear" w:pos="9026"/>
          <w:tab w:val="left" w:pos="540"/>
          <w:tab w:val="left" w:pos="1260"/>
          <w:tab w:val="right" w:pos="8306"/>
        </w:tabs>
        <w:jc w:val="both"/>
        <w:rPr>
          <w:rFonts w:ascii="Arial" w:hAnsi="Arial" w:cs="Arial"/>
          <w:sz w:val="18"/>
          <w:szCs w:val="18"/>
        </w:rPr>
      </w:pPr>
      <w:r w:rsidRPr="00F57612">
        <w:rPr>
          <w:rFonts w:ascii="Arial" w:hAnsi="Arial" w:cs="Arial"/>
          <w:sz w:val="18"/>
          <w:szCs w:val="18"/>
        </w:rPr>
        <w:t>in the case of Services, supplying the Services again or payment of the cost of having the Services supplied again.</w:t>
      </w:r>
    </w:p>
    <w:p w14:paraId="7E4E52F6" w14:textId="77777777" w:rsidR="00014AFD" w:rsidRDefault="00014AFD" w:rsidP="00014AFD">
      <w:pPr>
        <w:spacing w:after="0"/>
        <w:jc w:val="both"/>
        <w:rPr>
          <w:rFonts w:ascii="Arial" w:hAnsi="Arial" w:cs="Arial"/>
          <w:sz w:val="18"/>
          <w:szCs w:val="18"/>
        </w:rPr>
      </w:pPr>
    </w:p>
    <w:p w14:paraId="1DD19DA5" w14:textId="77777777" w:rsidR="00BF53D5" w:rsidRDefault="00BF53D5" w:rsidP="00BF53D5">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Pr>
          <w:rFonts w:ascii="Arial" w:hAnsi="Arial" w:cs="Arial"/>
          <w:sz w:val="18"/>
          <w:szCs w:val="18"/>
        </w:rPr>
        <w:t xml:space="preserve">The Company reserves the right to replace defective parts of the Product with parts and components of similar quality, grade and composition </w:t>
      </w:r>
      <w:r w:rsidR="00C71A74">
        <w:rPr>
          <w:rFonts w:ascii="Arial" w:hAnsi="Arial" w:cs="Arial"/>
          <w:sz w:val="18"/>
          <w:szCs w:val="18"/>
        </w:rPr>
        <w:t xml:space="preserve">(including used parts) </w:t>
      </w:r>
      <w:r>
        <w:rPr>
          <w:rFonts w:ascii="Arial" w:hAnsi="Arial" w:cs="Arial"/>
          <w:sz w:val="18"/>
          <w:szCs w:val="18"/>
        </w:rPr>
        <w:t>where an identical part or component is not available.</w:t>
      </w:r>
      <w:r w:rsidR="00C71A74">
        <w:rPr>
          <w:rFonts w:ascii="Arial" w:hAnsi="Arial" w:cs="Arial"/>
          <w:sz w:val="18"/>
          <w:szCs w:val="18"/>
        </w:rPr>
        <w:t xml:space="preserve">  Some of the materials and components used in the provision of maintenance Services and in the manufacture of the Products are not manufactured by the Company and are not covered by the Company's warranty. Instead they are separately warranted by their individual manufacturer's warranty. </w:t>
      </w:r>
    </w:p>
    <w:p w14:paraId="0D997EF6" w14:textId="77777777" w:rsidR="00BF53D5" w:rsidRPr="00F57612" w:rsidRDefault="00BF53D5" w:rsidP="00014AFD">
      <w:pPr>
        <w:spacing w:after="0"/>
        <w:jc w:val="both"/>
        <w:rPr>
          <w:rFonts w:ascii="Arial" w:hAnsi="Arial" w:cs="Arial"/>
          <w:sz w:val="18"/>
          <w:szCs w:val="18"/>
        </w:rPr>
      </w:pPr>
    </w:p>
    <w:p w14:paraId="54A869CD" w14:textId="77777777" w:rsidR="00DF1BC6" w:rsidRPr="00F57612" w:rsidRDefault="00DF1BC6" w:rsidP="00DF1BC6">
      <w:pPr>
        <w:pStyle w:val="Header"/>
        <w:numPr>
          <w:ilvl w:val="0"/>
          <w:numId w:val="1"/>
        </w:numPr>
        <w:tabs>
          <w:tab w:val="clear" w:pos="4513"/>
          <w:tab w:val="clear" w:pos="9026"/>
          <w:tab w:val="left" w:pos="900"/>
          <w:tab w:val="left" w:pos="1080"/>
          <w:tab w:val="left" w:pos="1260"/>
          <w:tab w:val="right" w:pos="8306"/>
        </w:tabs>
        <w:jc w:val="both"/>
        <w:rPr>
          <w:rFonts w:ascii="Arial" w:hAnsi="Arial" w:cs="Arial"/>
          <w:b/>
          <w:bCs/>
          <w:sz w:val="18"/>
          <w:szCs w:val="18"/>
        </w:rPr>
      </w:pPr>
      <w:r>
        <w:rPr>
          <w:rFonts w:ascii="Arial" w:hAnsi="Arial" w:cs="Arial"/>
          <w:b/>
          <w:bCs/>
          <w:sz w:val="18"/>
          <w:szCs w:val="18"/>
        </w:rPr>
        <w:t>Liability</w:t>
      </w:r>
      <w:r w:rsidR="002752C3">
        <w:rPr>
          <w:rFonts w:ascii="Arial" w:hAnsi="Arial" w:cs="Arial"/>
          <w:b/>
          <w:bCs/>
          <w:sz w:val="18"/>
          <w:szCs w:val="18"/>
        </w:rPr>
        <w:t xml:space="preserve"> and Indemnity</w:t>
      </w:r>
    </w:p>
    <w:p w14:paraId="5BEFAD6B" w14:textId="77777777" w:rsidR="00014AFD" w:rsidRDefault="00014AFD" w:rsidP="00DB32B2">
      <w:pPr>
        <w:pStyle w:val="Header"/>
        <w:tabs>
          <w:tab w:val="left" w:pos="540"/>
          <w:tab w:val="left" w:pos="900"/>
          <w:tab w:val="left" w:pos="1260"/>
        </w:tabs>
        <w:jc w:val="both"/>
        <w:rPr>
          <w:rFonts w:ascii="Arial" w:hAnsi="Arial" w:cs="Arial"/>
          <w:sz w:val="18"/>
          <w:szCs w:val="18"/>
        </w:rPr>
      </w:pPr>
    </w:p>
    <w:p w14:paraId="14DCDACF" w14:textId="77777777" w:rsidR="00DF1BC6" w:rsidRPr="00F57612" w:rsidRDefault="00DF1BC6" w:rsidP="00DF1BC6">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bookmarkStart w:id="16" w:name="_Ref454878677"/>
      <w:r>
        <w:rPr>
          <w:rFonts w:ascii="Arial" w:hAnsi="Arial" w:cs="Arial"/>
          <w:sz w:val="18"/>
          <w:szCs w:val="18"/>
        </w:rPr>
        <w:t>If the Customer on-supplies the Products to a consumer and:</w:t>
      </w:r>
      <w:bookmarkEnd w:id="16"/>
    </w:p>
    <w:p w14:paraId="77C2F11E" w14:textId="77777777" w:rsidR="00DF1BC6" w:rsidRDefault="00DF1BC6" w:rsidP="00DB32B2">
      <w:pPr>
        <w:pStyle w:val="Header"/>
        <w:tabs>
          <w:tab w:val="left" w:pos="540"/>
          <w:tab w:val="left" w:pos="900"/>
          <w:tab w:val="left" w:pos="1260"/>
        </w:tabs>
        <w:jc w:val="both"/>
        <w:rPr>
          <w:rFonts w:ascii="Arial" w:hAnsi="Arial" w:cs="Arial"/>
          <w:sz w:val="18"/>
          <w:szCs w:val="18"/>
        </w:rPr>
      </w:pPr>
    </w:p>
    <w:p w14:paraId="0CA8F567" w14:textId="77777777" w:rsidR="00AD1DE6" w:rsidRPr="00F57612" w:rsidRDefault="00AD1DE6" w:rsidP="00AD1DE6">
      <w:pPr>
        <w:pStyle w:val="Header"/>
        <w:numPr>
          <w:ilvl w:val="0"/>
          <w:numId w:val="29"/>
        </w:numPr>
        <w:tabs>
          <w:tab w:val="clear" w:pos="4513"/>
          <w:tab w:val="clear" w:pos="9026"/>
          <w:tab w:val="left" w:pos="540"/>
          <w:tab w:val="left" w:pos="1260"/>
          <w:tab w:val="right" w:pos="8306"/>
        </w:tabs>
        <w:jc w:val="both"/>
        <w:rPr>
          <w:rFonts w:ascii="Arial" w:hAnsi="Arial" w:cs="Arial"/>
          <w:sz w:val="18"/>
          <w:szCs w:val="18"/>
        </w:rPr>
      </w:pPr>
      <w:r>
        <w:rPr>
          <w:rFonts w:ascii="Arial" w:hAnsi="Arial" w:cs="Arial"/>
          <w:sz w:val="18"/>
          <w:szCs w:val="18"/>
        </w:rPr>
        <w:t>the Products are not of a kind ordinarily acquired for personal, domestic or household use or consumption, then the amount specified in section 276</w:t>
      </w:r>
      <w:proofErr w:type="gramStart"/>
      <w:r>
        <w:rPr>
          <w:rFonts w:ascii="Arial" w:hAnsi="Arial" w:cs="Arial"/>
          <w:sz w:val="18"/>
          <w:szCs w:val="18"/>
        </w:rPr>
        <w:t>A(</w:t>
      </w:r>
      <w:proofErr w:type="gramEnd"/>
      <w:r>
        <w:rPr>
          <w:rFonts w:ascii="Arial" w:hAnsi="Arial" w:cs="Arial"/>
          <w:sz w:val="18"/>
          <w:szCs w:val="18"/>
        </w:rPr>
        <w:t>1) of the ACL is the absolute limit of the Company’s liability to the Customer</w:t>
      </w:r>
      <w:r w:rsidRPr="00F57612">
        <w:rPr>
          <w:rFonts w:ascii="Arial" w:hAnsi="Arial" w:cs="Arial"/>
          <w:sz w:val="18"/>
          <w:szCs w:val="18"/>
        </w:rPr>
        <w:t>; and</w:t>
      </w:r>
    </w:p>
    <w:p w14:paraId="48DB1A4D" w14:textId="77777777" w:rsidR="00AD1DE6" w:rsidRPr="00F57612" w:rsidRDefault="00AD1DE6" w:rsidP="00AD1DE6">
      <w:pPr>
        <w:pStyle w:val="Header"/>
        <w:tabs>
          <w:tab w:val="left" w:pos="540"/>
          <w:tab w:val="left" w:pos="1080"/>
          <w:tab w:val="left" w:pos="1260"/>
        </w:tabs>
        <w:ind w:left="540"/>
        <w:jc w:val="both"/>
        <w:rPr>
          <w:rFonts w:ascii="Arial" w:hAnsi="Arial" w:cs="Arial"/>
          <w:sz w:val="18"/>
          <w:szCs w:val="18"/>
        </w:rPr>
      </w:pPr>
    </w:p>
    <w:p w14:paraId="188CEA6B" w14:textId="77777777" w:rsidR="00AD1DE6" w:rsidRPr="00F57612" w:rsidRDefault="00AD1DE6" w:rsidP="00894D40">
      <w:pPr>
        <w:pStyle w:val="Header"/>
        <w:numPr>
          <w:ilvl w:val="0"/>
          <w:numId w:val="29"/>
        </w:numPr>
        <w:tabs>
          <w:tab w:val="clear" w:pos="4513"/>
          <w:tab w:val="clear" w:pos="9026"/>
          <w:tab w:val="left" w:pos="540"/>
          <w:tab w:val="left" w:pos="1260"/>
          <w:tab w:val="right" w:pos="8306"/>
        </w:tabs>
        <w:spacing w:after="120"/>
        <w:ind w:left="1078" w:hanging="539"/>
        <w:jc w:val="both"/>
        <w:rPr>
          <w:rFonts w:ascii="Arial" w:hAnsi="Arial" w:cs="Arial"/>
          <w:sz w:val="18"/>
          <w:szCs w:val="18"/>
        </w:rPr>
      </w:pPr>
      <w:r>
        <w:rPr>
          <w:rFonts w:ascii="Arial" w:hAnsi="Arial" w:cs="Arial"/>
          <w:sz w:val="18"/>
          <w:szCs w:val="18"/>
        </w:rPr>
        <w:t xml:space="preserve">the Products are of a kind ordinarily acquired for personal, domestic or household use or </w:t>
      </w:r>
      <w:proofErr w:type="gramStart"/>
      <w:r>
        <w:rPr>
          <w:rFonts w:ascii="Arial" w:hAnsi="Arial" w:cs="Arial"/>
          <w:sz w:val="18"/>
          <w:szCs w:val="18"/>
        </w:rPr>
        <w:t>consumption,</w:t>
      </w:r>
      <w:proofErr w:type="gramEnd"/>
      <w:r>
        <w:rPr>
          <w:rFonts w:ascii="Arial" w:hAnsi="Arial" w:cs="Arial"/>
          <w:sz w:val="18"/>
          <w:szCs w:val="18"/>
        </w:rPr>
        <w:t xml:space="preserve"> payment </w:t>
      </w:r>
      <w:r>
        <w:rPr>
          <w:rFonts w:ascii="Arial" w:hAnsi="Arial" w:cs="Arial"/>
          <w:sz w:val="18"/>
          <w:szCs w:val="18"/>
        </w:rPr>
        <w:t>of any amount required under section 274 of the ACL</w:t>
      </w:r>
      <w:r w:rsidR="00894D40">
        <w:rPr>
          <w:rFonts w:ascii="Arial" w:hAnsi="Arial" w:cs="Arial"/>
          <w:sz w:val="18"/>
          <w:szCs w:val="18"/>
        </w:rPr>
        <w:t xml:space="preserve"> is the absolute limit of the Company’s liability to the Customer</w:t>
      </w:r>
    </w:p>
    <w:p w14:paraId="7109DAAB" w14:textId="77777777" w:rsidR="00AD1DE6" w:rsidRDefault="00894D40" w:rsidP="00894D40">
      <w:pPr>
        <w:pStyle w:val="Header"/>
        <w:tabs>
          <w:tab w:val="left" w:pos="540"/>
          <w:tab w:val="left" w:pos="900"/>
          <w:tab w:val="left" w:pos="1260"/>
        </w:tabs>
        <w:ind w:left="539"/>
        <w:jc w:val="both"/>
        <w:rPr>
          <w:rFonts w:ascii="Arial" w:hAnsi="Arial" w:cs="Arial"/>
          <w:sz w:val="18"/>
          <w:szCs w:val="18"/>
        </w:rPr>
      </w:pPr>
      <w:proofErr w:type="gramStart"/>
      <w:r>
        <w:rPr>
          <w:rFonts w:ascii="Arial" w:hAnsi="Arial" w:cs="Arial"/>
          <w:sz w:val="18"/>
          <w:szCs w:val="18"/>
        </w:rPr>
        <w:t>however</w:t>
      </w:r>
      <w:proofErr w:type="gramEnd"/>
      <w:r>
        <w:rPr>
          <w:rFonts w:ascii="Arial" w:hAnsi="Arial" w:cs="Arial"/>
          <w:sz w:val="18"/>
          <w:szCs w:val="18"/>
        </w:rPr>
        <w:t xml:space="preserve"> arising under or in connection with the sale, installation, use, storage or any other dealings with the Products by the Customer or any third party.</w:t>
      </w:r>
      <w:r w:rsidR="00F576C9">
        <w:rPr>
          <w:rFonts w:ascii="Arial" w:hAnsi="Arial" w:cs="Arial"/>
          <w:sz w:val="18"/>
          <w:szCs w:val="18"/>
        </w:rPr>
        <w:t xml:space="preserve"> </w:t>
      </w:r>
    </w:p>
    <w:p w14:paraId="2216BD1F" w14:textId="77777777" w:rsidR="00DF1BC6" w:rsidRDefault="00DF1BC6" w:rsidP="00DB32B2">
      <w:pPr>
        <w:pStyle w:val="Header"/>
        <w:tabs>
          <w:tab w:val="left" w:pos="540"/>
          <w:tab w:val="left" w:pos="900"/>
          <w:tab w:val="left" w:pos="1260"/>
        </w:tabs>
        <w:jc w:val="both"/>
        <w:rPr>
          <w:rFonts w:ascii="Arial" w:hAnsi="Arial" w:cs="Arial"/>
          <w:sz w:val="18"/>
          <w:szCs w:val="18"/>
        </w:rPr>
      </w:pPr>
    </w:p>
    <w:p w14:paraId="5D62106C" w14:textId="4080CD55" w:rsidR="00F576C9" w:rsidRDefault="00F576C9" w:rsidP="00F576C9">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Pr>
          <w:rFonts w:ascii="Arial" w:hAnsi="Arial" w:cs="Arial"/>
          <w:sz w:val="18"/>
          <w:szCs w:val="18"/>
        </w:rPr>
        <w:t xml:space="preserve">If clause </w:t>
      </w:r>
      <w:r>
        <w:rPr>
          <w:rFonts w:ascii="Arial" w:hAnsi="Arial" w:cs="Arial"/>
          <w:sz w:val="18"/>
          <w:szCs w:val="18"/>
        </w:rPr>
        <w:fldChar w:fldCharType="begin"/>
      </w:r>
      <w:r>
        <w:rPr>
          <w:rFonts w:ascii="Arial" w:hAnsi="Arial" w:cs="Arial"/>
          <w:sz w:val="18"/>
          <w:szCs w:val="18"/>
        </w:rPr>
        <w:instrText xml:space="preserve"> REF _Ref454878658 \r \h </w:instrText>
      </w:r>
      <w:r>
        <w:rPr>
          <w:rFonts w:ascii="Arial" w:hAnsi="Arial" w:cs="Arial"/>
          <w:sz w:val="18"/>
          <w:szCs w:val="18"/>
        </w:rPr>
      </w:r>
      <w:r>
        <w:rPr>
          <w:rFonts w:ascii="Arial" w:hAnsi="Arial" w:cs="Arial"/>
          <w:sz w:val="18"/>
          <w:szCs w:val="18"/>
        </w:rPr>
        <w:fldChar w:fldCharType="separate"/>
      </w:r>
      <w:r w:rsidR="00336600">
        <w:rPr>
          <w:rFonts w:ascii="Arial" w:hAnsi="Arial" w:cs="Arial"/>
          <w:sz w:val="18"/>
          <w:szCs w:val="18"/>
        </w:rPr>
        <w:t>9.2</w:t>
      </w:r>
      <w:r>
        <w:rPr>
          <w:rFonts w:ascii="Arial" w:hAnsi="Arial" w:cs="Arial"/>
          <w:sz w:val="18"/>
          <w:szCs w:val="18"/>
        </w:rPr>
        <w:fldChar w:fldCharType="end"/>
      </w:r>
      <w:r>
        <w:rPr>
          <w:rFonts w:ascii="Arial" w:hAnsi="Arial" w:cs="Arial"/>
          <w:sz w:val="18"/>
          <w:szCs w:val="18"/>
        </w:rPr>
        <w:t xml:space="preserve"> or clause </w:t>
      </w:r>
      <w:r>
        <w:rPr>
          <w:rFonts w:ascii="Arial" w:hAnsi="Arial" w:cs="Arial"/>
          <w:sz w:val="18"/>
          <w:szCs w:val="18"/>
        </w:rPr>
        <w:fldChar w:fldCharType="begin"/>
      </w:r>
      <w:r>
        <w:rPr>
          <w:rFonts w:ascii="Arial" w:hAnsi="Arial" w:cs="Arial"/>
          <w:sz w:val="18"/>
          <w:szCs w:val="18"/>
        </w:rPr>
        <w:instrText xml:space="preserve"> REF _Ref454878677 \r \h </w:instrText>
      </w:r>
      <w:r>
        <w:rPr>
          <w:rFonts w:ascii="Arial" w:hAnsi="Arial" w:cs="Arial"/>
          <w:sz w:val="18"/>
          <w:szCs w:val="18"/>
        </w:rPr>
      </w:r>
      <w:r>
        <w:rPr>
          <w:rFonts w:ascii="Arial" w:hAnsi="Arial" w:cs="Arial"/>
          <w:sz w:val="18"/>
          <w:szCs w:val="18"/>
        </w:rPr>
        <w:fldChar w:fldCharType="separate"/>
      </w:r>
      <w:r w:rsidR="00336600">
        <w:rPr>
          <w:rFonts w:ascii="Arial" w:hAnsi="Arial" w:cs="Arial"/>
          <w:sz w:val="18"/>
          <w:szCs w:val="18"/>
        </w:rPr>
        <w:t>10.1</w:t>
      </w:r>
      <w:r>
        <w:rPr>
          <w:rFonts w:ascii="Arial" w:hAnsi="Arial" w:cs="Arial"/>
          <w:sz w:val="18"/>
          <w:szCs w:val="18"/>
        </w:rPr>
        <w:fldChar w:fldCharType="end"/>
      </w:r>
      <w:r>
        <w:rPr>
          <w:rFonts w:ascii="Arial" w:hAnsi="Arial" w:cs="Arial"/>
          <w:sz w:val="18"/>
          <w:szCs w:val="18"/>
        </w:rPr>
        <w:t xml:space="preserve"> does not apply, then, other than stated in the contract of which these Condition form part or any written warranty statement, t</w:t>
      </w:r>
      <w:r w:rsidRPr="00F57612">
        <w:rPr>
          <w:rFonts w:ascii="Arial" w:hAnsi="Arial" w:cs="Arial"/>
          <w:sz w:val="18"/>
          <w:szCs w:val="18"/>
        </w:rPr>
        <w:t xml:space="preserve">he Company accepts no liability for any loss, damage, cost, loss of profits, anticipated savings, wasted expenditure, loss of contracts with third parties, goodwill or any type of special, indirect or consequential loss (“Loss”) whether suffered by the Customer or by any third party and whether or not the Company was aware that such Loss was possible or such Loss was otherwise foreseeable, whether such Loss arises from any representation, recommendation or advice made or given in relation to the Products, the use of the Products, or the failure by the Company to observe and </w:t>
      </w:r>
      <w:proofErr w:type="spellStart"/>
      <w:r w:rsidRPr="00F57612">
        <w:rPr>
          <w:rFonts w:ascii="Arial" w:hAnsi="Arial" w:cs="Arial"/>
          <w:sz w:val="18"/>
          <w:szCs w:val="18"/>
        </w:rPr>
        <w:t>fulfill</w:t>
      </w:r>
      <w:proofErr w:type="spellEnd"/>
      <w:r w:rsidRPr="00F57612">
        <w:rPr>
          <w:rFonts w:ascii="Arial" w:hAnsi="Arial" w:cs="Arial"/>
          <w:sz w:val="18"/>
          <w:szCs w:val="18"/>
        </w:rPr>
        <w:t xml:space="preserve"> its obligations under these Conditions or otherwise</w:t>
      </w:r>
      <w:r>
        <w:rPr>
          <w:rFonts w:ascii="Arial" w:hAnsi="Arial" w:cs="Arial"/>
          <w:sz w:val="18"/>
          <w:szCs w:val="18"/>
        </w:rPr>
        <w:t>.</w:t>
      </w:r>
      <w:r w:rsidR="002752C3">
        <w:rPr>
          <w:rFonts w:ascii="Arial" w:hAnsi="Arial" w:cs="Arial"/>
          <w:sz w:val="18"/>
          <w:szCs w:val="18"/>
        </w:rPr>
        <w:t xml:space="preserve"> </w:t>
      </w:r>
    </w:p>
    <w:p w14:paraId="161CE7FD" w14:textId="77777777" w:rsidR="00C863F0" w:rsidRDefault="00C863F0" w:rsidP="00C863F0">
      <w:pPr>
        <w:pStyle w:val="Header"/>
        <w:tabs>
          <w:tab w:val="clear" w:pos="4513"/>
          <w:tab w:val="clear" w:pos="9026"/>
          <w:tab w:val="left" w:pos="900"/>
          <w:tab w:val="left" w:pos="1080"/>
          <w:tab w:val="left" w:pos="1260"/>
          <w:tab w:val="right" w:pos="8306"/>
        </w:tabs>
        <w:ind w:left="540"/>
        <w:jc w:val="both"/>
        <w:rPr>
          <w:rFonts w:ascii="Arial" w:hAnsi="Arial" w:cs="Arial"/>
          <w:sz w:val="18"/>
          <w:szCs w:val="18"/>
        </w:rPr>
      </w:pPr>
    </w:p>
    <w:p w14:paraId="6DFC85D6" w14:textId="77777777" w:rsidR="002752C3" w:rsidRPr="00F57612" w:rsidRDefault="002752C3" w:rsidP="002752C3">
      <w:pPr>
        <w:pStyle w:val="Header"/>
        <w:numPr>
          <w:ilvl w:val="1"/>
          <w:numId w:val="1"/>
        </w:numPr>
        <w:tabs>
          <w:tab w:val="clear" w:pos="4513"/>
          <w:tab w:val="clear" w:pos="9026"/>
          <w:tab w:val="left" w:pos="900"/>
          <w:tab w:val="left" w:pos="1080"/>
          <w:tab w:val="left" w:pos="1260"/>
          <w:tab w:val="right" w:pos="8306"/>
        </w:tabs>
        <w:jc w:val="both"/>
        <w:rPr>
          <w:rFonts w:ascii="Arial" w:hAnsi="Arial" w:cs="Arial"/>
          <w:sz w:val="18"/>
          <w:szCs w:val="18"/>
        </w:rPr>
      </w:pPr>
      <w:r w:rsidRPr="00F57612">
        <w:rPr>
          <w:rFonts w:ascii="Arial" w:hAnsi="Arial" w:cs="Arial"/>
          <w:sz w:val="18"/>
          <w:szCs w:val="18"/>
        </w:rPr>
        <w:t xml:space="preserve">The Customer </w:t>
      </w:r>
      <w:r>
        <w:rPr>
          <w:rFonts w:ascii="Arial" w:hAnsi="Arial" w:cs="Arial"/>
          <w:sz w:val="18"/>
          <w:szCs w:val="18"/>
        </w:rPr>
        <w:t>indemnifies the Company against all claims arising out of the installation of the Products not performed by the Company and where the Company’s recommended safety measures have not been complied with</w:t>
      </w:r>
      <w:r w:rsidRPr="00F57612">
        <w:rPr>
          <w:rFonts w:ascii="Arial" w:hAnsi="Arial" w:cs="Arial"/>
          <w:bCs/>
          <w:kern w:val="32"/>
          <w:sz w:val="18"/>
          <w:szCs w:val="18"/>
        </w:rPr>
        <w:t>.</w:t>
      </w:r>
      <w:r w:rsidRPr="00F57612">
        <w:rPr>
          <w:rFonts w:ascii="Arial" w:hAnsi="Arial" w:cs="Arial"/>
          <w:sz w:val="18"/>
          <w:szCs w:val="18"/>
        </w:rPr>
        <w:t xml:space="preserve"> </w:t>
      </w:r>
    </w:p>
    <w:p w14:paraId="0BA7540A" w14:textId="77777777" w:rsidR="00F576C9" w:rsidRPr="00F57612" w:rsidRDefault="00F576C9" w:rsidP="00DB32B2">
      <w:pPr>
        <w:pStyle w:val="Header"/>
        <w:tabs>
          <w:tab w:val="left" w:pos="540"/>
          <w:tab w:val="left" w:pos="900"/>
          <w:tab w:val="left" w:pos="1260"/>
        </w:tabs>
        <w:jc w:val="both"/>
        <w:rPr>
          <w:rFonts w:ascii="Arial" w:hAnsi="Arial" w:cs="Arial"/>
          <w:sz w:val="18"/>
          <w:szCs w:val="18"/>
        </w:rPr>
      </w:pPr>
    </w:p>
    <w:p w14:paraId="2D4FA953" w14:textId="77777777" w:rsidR="00DB32B2" w:rsidRPr="00F57612" w:rsidRDefault="00DB32B2" w:rsidP="00DB32B2">
      <w:pPr>
        <w:pStyle w:val="Header"/>
        <w:keepNext/>
        <w:numPr>
          <w:ilvl w:val="0"/>
          <w:numId w:val="1"/>
        </w:numPr>
        <w:tabs>
          <w:tab w:val="clear" w:pos="4513"/>
          <w:tab w:val="clear" w:pos="9026"/>
          <w:tab w:val="left" w:pos="900"/>
          <w:tab w:val="left" w:pos="1260"/>
          <w:tab w:val="right" w:pos="8306"/>
        </w:tabs>
        <w:ind w:left="539" w:hanging="539"/>
        <w:jc w:val="both"/>
        <w:rPr>
          <w:rFonts w:ascii="Arial" w:hAnsi="Arial" w:cs="Arial"/>
          <w:b/>
          <w:bCs/>
          <w:sz w:val="18"/>
          <w:szCs w:val="18"/>
        </w:rPr>
      </w:pPr>
      <w:r w:rsidRPr="00F57612">
        <w:rPr>
          <w:rFonts w:ascii="Arial" w:hAnsi="Arial" w:cs="Arial"/>
          <w:b/>
          <w:bCs/>
          <w:sz w:val="18"/>
          <w:szCs w:val="18"/>
        </w:rPr>
        <w:t>Force Majeure</w:t>
      </w:r>
    </w:p>
    <w:p w14:paraId="641F96A3" w14:textId="77777777" w:rsidR="00DB32B2" w:rsidRPr="00F57612" w:rsidRDefault="00DB32B2" w:rsidP="00DB32B2">
      <w:pPr>
        <w:pStyle w:val="Header"/>
        <w:keepNext/>
        <w:tabs>
          <w:tab w:val="left" w:pos="540"/>
          <w:tab w:val="left" w:pos="900"/>
          <w:tab w:val="left" w:pos="1260"/>
        </w:tabs>
        <w:jc w:val="both"/>
        <w:rPr>
          <w:rFonts w:ascii="Arial" w:hAnsi="Arial" w:cs="Arial"/>
          <w:b/>
          <w:bCs/>
          <w:sz w:val="18"/>
          <w:szCs w:val="18"/>
        </w:rPr>
      </w:pPr>
    </w:p>
    <w:p w14:paraId="2AE2E1FA"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r w:rsidRPr="00F57612">
        <w:rPr>
          <w:rFonts w:ascii="Arial" w:hAnsi="Arial" w:cs="Arial"/>
          <w:sz w:val="18"/>
          <w:szCs w:val="18"/>
        </w:rPr>
        <w:t>The Company shall not be liable for any loss or damage caused by delay in the performance or non-performance of any of its obligations under these Conditions occasioned by any cause whatsoever that is beyond the Company’s control including but not limited to:  Act of God; war; civil disturbance; requisitioning governmental restrictions, prohibitions or enactments of any kind; import or export regulations; strikes; lock-outs or other industrial disputes (whether involving its own employees or those of any other person); difficulties in obtaining workmen or materials; breakdown of machinery; fires; or accident.  If any such event occurs the Company may vary, cancel or suspend any Order Confirmation or agreement of which these Conditions form part without incurring any liability for any such loss or damage.</w:t>
      </w:r>
    </w:p>
    <w:p w14:paraId="5D0409D6"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p>
    <w:p w14:paraId="7EFA44A9" w14:textId="77777777" w:rsidR="00DB32B2" w:rsidRPr="00F57612" w:rsidRDefault="00DB32B2" w:rsidP="00DB32B2">
      <w:pPr>
        <w:pStyle w:val="Header"/>
        <w:keepNext/>
        <w:numPr>
          <w:ilvl w:val="0"/>
          <w:numId w:val="1"/>
        </w:numPr>
        <w:tabs>
          <w:tab w:val="clear" w:pos="4513"/>
          <w:tab w:val="clear" w:pos="9026"/>
          <w:tab w:val="left" w:pos="900"/>
          <w:tab w:val="left" w:pos="1260"/>
          <w:tab w:val="right" w:pos="8306"/>
        </w:tabs>
        <w:ind w:left="539" w:hanging="539"/>
        <w:jc w:val="both"/>
        <w:rPr>
          <w:rFonts w:ascii="Arial" w:hAnsi="Arial" w:cs="Arial"/>
          <w:b/>
          <w:bCs/>
          <w:sz w:val="18"/>
          <w:szCs w:val="18"/>
        </w:rPr>
      </w:pPr>
      <w:bookmarkStart w:id="17" w:name="_Ref294258450"/>
      <w:r w:rsidRPr="00F57612">
        <w:rPr>
          <w:rFonts w:ascii="Arial" w:hAnsi="Arial" w:cs="Arial"/>
          <w:b/>
          <w:bCs/>
          <w:sz w:val="18"/>
          <w:szCs w:val="18"/>
        </w:rPr>
        <w:t>Intellectual Property</w:t>
      </w:r>
      <w:bookmarkEnd w:id="17"/>
    </w:p>
    <w:p w14:paraId="6228F324" w14:textId="77777777" w:rsidR="00DB32B2" w:rsidRPr="00F57612" w:rsidRDefault="00DB32B2" w:rsidP="00DB32B2">
      <w:pPr>
        <w:pStyle w:val="Header"/>
        <w:keepNext/>
        <w:tabs>
          <w:tab w:val="left" w:pos="540"/>
          <w:tab w:val="left" w:pos="900"/>
          <w:tab w:val="left" w:pos="1260"/>
        </w:tabs>
        <w:jc w:val="both"/>
        <w:rPr>
          <w:rFonts w:ascii="Arial" w:hAnsi="Arial" w:cs="Arial"/>
          <w:b/>
          <w:bCs/>
          <w:sz w:val="18"/>
          <w:szCs w:val="18"/>
        </w:rPr>
      </w:pPr>
    </w:p>
    <w:p w14:paraId="58048DB5" w14:textId="77777777" w:rsidR="00DB32B2" w:rsidRPr="00F57612" w:rsidRDefault="00DB32B2" w:rsidP="00DB32B2">
      <w:pPr>
        <w:pStyle w:val="Header"/>
        <w:numPr>
          <w:ilvl w:val="1"/>
          <w:numId w:val="1"/>
        </w:numPr>
        <w:tabs>
          <w:tab w:val="clear" w:pos="4513"/>
          <w:tab w:val="clear" w:pos="9026"/>
          <w:tab w:val="left" w:pos="900"/>
          <w:tab w:val="left" w:pos="1260"/>
          <w:tab w:val="right" w:pos="8306"/>
        </w:tabs>
        <w:jc w:val="both"/>
        <w:rPr>
          <w:rFonts w:ascii="Arial" w:hAnsi="Arial" w:cs="Arial"/>
          <w:sz w:val="18"/>
          <w:szCs w:val="18"/>
        </w:rPr>
      </w:pPr>
      <w:r w:rsidRPr="00F57612">
        <w:rPr>
          <w:rFonts w:ascii="Arial" w:hAnsi="Arial" w:cs="Arial"/>
          <w:sz w:val="18"/>
          <w:szCs w:val="18"/>
        </w:rPr>
        <w:t>The Company for and on behalf of itself, its related bodies corporate and licensors reserves ownership in any intellectual property rights, relating to the Products (including any associated software).  Nothing in these Conditions operates or is intended to deny the Company or its related bodies corporate, or confer on the Customer, such rights or any other intellectual property rights in the Products.</w:t>
      </w:r>
    </w:p>
    <w:p w14:paraId="41BD4C98" w14:textId="77777777" w:rsidR="00DB32B2" w:rsidRPr="00F57612" w:rsidRDefault="00DB32B2" w:rsidP="00DB32B2">
      <w:pPr>
        <w:pStyle w:val="Header"/>
        <w:tabs>
          <w:tab w:val="left" w:pos="900"/>
          <w:tab w:val="left" w:pos="1260"/>
        </w:tabs>
        <w:jc w:val="both"/>
        <w:rPr>
          <w:rFonts w:ascii="Arial" w:hAnsi="Arial" w:cs="Arial"/>
          <w:sz w:val="18"/>
          <w:szCs w:val="18"/>
        </w:rPr>
      </w:pPr>
    </w:p>
    <w:p w14:paraId="16303604" w14:textId="77777777" w:rsidR="00DB32B2" w:rsidRPr="00F57612" w:rsidRDefault="00DB32B2" w:rsidP="00DB32B2">
      <w:pPr>
        <w:pStyle w:val="Header"/>
        <w:numPr>
          <w:ilvl w:val="1"/>
          <w:numId w:val="1"/>
        </w:numPr>
        <w:tabs>
          <w:tab w:val="clear" w:pos="4513"/>
          <w:tab w:val="clear" w:pos="9026"/>
          <w:tab w:val="left" w:pos="900"/>
          <w:tab w:val="left" w:pos="1260"/>
          <w:tab w:val="right" w:pos="8306"/>
        </w:tabs>
        <w:jc w:val="both"/>
        <w:rPr>
          <w:rFonts w:ascii="Arial" w:hAnsi="Arial" w:cs="Arial"/>
          <w:sz w:val="18"/>
          <w:szCs w:val="18"/>
        </w:rPr>
      </w:pPr>
      <w:r w:rsidRPr="00F57612">
        <w:rPr>
          <w:rFonts w:ascii="Arial" w:hAnsi="Arial" w:cs="Arial"/>
          <w:sz w:val="18"/>
          <w:szCs w:val="18"/>
        </w:rPr>
        <w:lastRenderedPageBreak/>
        <w:t>The Customer must not use, reproduce or copy the software associated with the Product, without the prior written consent of the Company.</w:t>
      </w:r>
    </w:p>
    <w:p w14:paraId="52950647" w14:textId="77777777" w:rsidR="00DB32B2" w:rsidRPr="00F57612" w:rsidRDefault="00DB32B2" w:rsidP="00DB32B2">
      <w:pPr>
        <w:pStyle w:val="Header"/>
        <w:tabs>
          <w:tab w:val="left" w:pos="900"/>
          <w:tab w:val="left" w:pos="1260"/>
        </w:tabs>
        <w:jc w:val="both"/>
        <w:rPr>
          <w:rFonts w:ascii="Arial" w:hAnsi="Arial" w:cs="Arial"/>
          <w:sz w:val="18"/>
          <w:szCs w:val="18"/>
        </w:rPr>
      </w:pPr>
    </w:p>
    <w:p w14:paraId="3A1EAEEE" w14:textId="77777777" w:rsidR="00DB32B2" w:rsidRPr="00F57612" w:rsidRDefault="00DB32B2" w:rsidP="00DB32B2">
      <w:pPr>
        <w:pStyle w:val="Header"/>
        <w:numPr>
          <w:ilvl w:val="1"/>
          <w:numId w:val="1"/>
        </w:numPr>
        <w:tabs>
          <w:tab w:val="clear" w:pos="4513"/>
          <w:tab w:val="clear" w:pos="9026"/>
          <w:tab w:val="left" w:pos="900"/>
          <w:tab w:val="left" w:pos="1260"/>
          <w:tab w:val="right" w:pos="8306"/>
        </w:tabs>
        <w:jc w:val="both"/>
        <w:rPr>
          <w:rFonts w:ascii="Arial" w:hAnsi="Arial" w:cs="Arial"/>
          <w:sz w:val="18"/>
          <w:szCs w:val="18"/>
        </w:rPr>
      </w:pPr>
      <w:r w:rsidRPr="00F57612">
        <w:rPr>
          <w:rFonts w:ascii="Arial" w:hAnsi="Arial" w:cs="Arial"/>
          <w:sz w:val="18"/>
          <w:szCs w:val="18"/>
        </w:rPr>
        <w:t>The Customer shall indemnify the Company for and in respect of claims by any third party in relation to the Products which arise from, or can be attributed to, the special requirements or specifications of the Customer.</w:t>
      </w:r>
    </w:p>
    <w:p w14:paraId="4629B1D5" w14:textId="77777777" w:rsidR="00DB32B2" w:rsidRPr="00F57612" w:rsidRDefault="00DB32B2" w:rsidP="00DB32B2">
      <w:pPr>
        <w:pStyle w:val="Header"/>
        <w:tabs>
          <w:tab w:val="left" w:pos="900"/>
          <w:tab w:val="left" w:pos="1260"/>
        </w:tabs>
        <w:jc w:val="both"/>
        <w:rPr>
          <w:rFonts w:ascii="Arial" w:hAnsi="Arial" w:cs="Arial"/>
          <w:sz w:val="18"/>
          <w:szCs w:val="18"/>
        </w:rPr>
      </w:pPr>
    </w:p>
    <w:p w14:paraId="48981C42" w14:textId="712BC0C0" w:rsidR="00DB32B2" w:rsidRPr="00F57612" w:rsidRDefault="00DB32B2" w:rsidP="00DB32B2">
      <w:pPr>
        <w:pStyle w:val="Header"/>
        <w:numPr>
          <w:ilvl w:val="1"/>
          <w:numId w:val="1"/>
        </w:numPr>
        <w:tabs>
          <w:tab w:val="clear" w:pos="4513"/>
          <w:tab w:val="clear" w:pos="9026"/>
          <w:tab w:val="left" w:pos="900"/>
          <w:tab w:val="left" w:pos="1260"/>
          <w:tab w:val="right" w:pos="8306"/>
        </w:tabs>
        <w:jc w:val="both"/>
        <w:rPr>
          <w:rFonts w:ascii="Arial" w:hAnsi="Arial" w:cs="Arial"/>
          <w:sz w:val="18"/>
          <w:szCs w:val="18"/>
        </w:rPr>
      </w:pPr>
      <w:r w:rsidRPr="00F57612">
        <w:rPr>
          <w:rFonts w:ascii="Arial" w:hAnsi="Arial" w:cs="Arial"/>
          <w:sz w:val="18"/>
          <w:szCs w:val="18"/>
        </w:rPr>
        <w:t xml:space="preserve">In this clause </w:t>
      </w:r>
      <w:r w:rsidRPr="00F57612">
        <w:rPr>
          <w:rFonts w:ascii="Arial" w:hAnsi="Arial" w:cs="Arial"/>
          <w:sz w:val="18"/>
          <w:szCs w:val="18"/>
        </w:rPr>
        <w:fldChar w:fldCharType="begin"/>
      </w:r>
      <w:r w:rsidRPr="00F57612">
        <w:rPr>
          <w:rFonts w:ascii="Arial" w:hAnsi="Arial" w:cs="Arial"/>
          <w:sz w:val="18"/>
          <w:szCs w:val="18"/>
        </w:rPr>
        <w:instrText xml:space="preserve"> REF _Ref294258450 \r \h  \* MERGEFORMAT </w:instrText>
      </w:r>
      <w:r w:rsidRPr="00F57612">
        <w:rPr>
          <w:rFonts w:ascii="Arial" w:hAnsi="Arial" w:cs="Arial"/>
          <w:sz w:val="18"/>
          <w:szCs w:val="18"/>
        </w:rPr>
      </w:r>
      <w:r w:rsidRPr="00F57612">
        <w:rPr>
          <w:rFonts w:ascii="Arial" w:hAnsi="Arial" w:cs="Arial"/>
          <w:sz w:val="18"/>
          <w:szCs w:val="18"/>
        </w:rPr>
        <w:fldChar w:fldCharType="separate"/>
      </w:r>
      <w:r w:rsidR="00336600">
        <w:rPr>
          <w:rFonts w:ascii="Arial" w:hAnsi="Arial" w:cs="Arial"/>
          <w:sz w:val="18"/>
          <w:szCs w:val="18"/>
        </w:rPr>
        <w:t>12</w:t>
      </w:r>
      <w:r w:rsidRPr="00F57612">
        <w:rPr>
          <w:rFonts w:ascii="Arial" w:hAnsi="Arial" w:cs="Arial"/>
          <w:sz w:val="18"/>
          <w:szCs w:val="18"/>
        </w:rPr>
        <w:fldChar w:fldCharType="end"/>
      </w:r>
      <w:r w:rsidRPr="00F57612">
        <w:rPr>
          <w:rFonts w:ascii="Arial" w:hAnsi="Arial" w:cs="Arial"/>
          <w:sz w:val="18"/>
          <w:szCs w:val="18"/>
        </w:rPr>
        <w:t xml:space="preserve"> a reference to intellectual property rights includes patents, </w:t>
      </w:r>
      <w:proofErr w:type="spellStart"/>
      <w:r w:rsidRPr="00F57612">
        <w:rPr>
          <w:rFonts w:ascii="Arial" w:hAnsi="Arial" w:cs="Arial"/>
          <w:sz w:val="18"/>
          <w:szCs w:val="18"/>
        </w:rPr>
        <w:t>trade marks</w:t>
      </w:r>
      <w:proofErr w:type="spellEnd"/>
      <w:r w:rsidRPr="00F57612">
        <w:rPr>
          <w:rFonts w:ascii="Arial" w:hAnsi="Arial" w:cs="Arial"/>
          <w:sz w:val="18"/>
          <w:szCs w:val="18"/>
        </w:rPr>
        <w:t>, copyright, registered designs and licences and applications in respect of any of the above.</w:t>
      </w:r>
    </w:p>
    <w:p w14:paraId="0E80EEB0" w14:textId="77777777" w:rsidR="00DB32B2" w:rsidRPr="00F57612" w:rsidRDefault="00DB32B2" w:rsidP="00DB32B2">
      <w:pPr>
        <w:pStyle w:val="Header"/>
        <w:tabs>
          <w:tab w:val="left" w:pos="540"/>
          <w:tab w:val="left" w:pos="900"/>
          <w:tab w:val="left" w:pos="1260"/>
        </w:tabs>
        <w:jc w:val="both"/>
        <w:rPr>
          <w:rFonts w:ascii="Arial" w:hAnsi="Arial" w:cs="Arial"/>
          <w:sz w:val="18"/>
          <w:szCs w:val="18"/>
        </w:rPr>
      </w:pPr>
    </w:p>
    <w:p w14:paraId="0351A032" w14:textId="77777777" w:rsidR="00DB32B2" w:rsidRPr="00F57612" w:rsidRDefault="00DB32B2" w:rsidP="00DB32B2">
      <w:pPr>
        <w:pStyle w:val="Header"/>
        <w:keepNext/>
        <w:numPr>
          <w:ilvl w:val="0"/>
          <w:numId w:val="1"/>
        </w:numPr>
        <w:tabs>
          <w:tab w:val="clear" w:pos="4513"/>
          <w:tab w:val="clear" w:pos="9026"/>
          <w:tab w:val="left" w:pos="900"/>
          <w:tab w:val="left" w:pos="1260"/>
          <w:tab w:val="right" w:pos="8306"/>
        </w:tabs>
        <w:ind w:left="539" w:hanging="539"/>
        <w:jc w:val="both"/>
        <w:rPr>
          <w:rFonts w:ascii="Arial" w:hAnsi="Arial" w:cs="Arial"/>
          <w:b/>
          <w:sz w:val="18"/>
          <w:szCs w:val="18"/>
        </w:rPr>
      </w:pPr>
      <w:r w:rsidRPr="00F57612">
        <w:rPr>
          <w:rFonts w:ascii="Arial" w:hAnsi="Arial" w:cs="Arial"/>
          <w:b/>
          <w:sz w:val="18"/>
          <w:szCs w:val="18"/>
        </w:rPr>
        <w:t>Local Standards</w:t>
      </w:r>
    </w:p>
    <w:p w14:paraId="6D7B51DD" w14:textId="77777777" w:rsidR="00DB32B2" w:rsidRPr="00F57612" w:rsidRDefault="00DB32B2" w:rsidP="00DB32B2">
      <w:pPr>
        <w:pStyle w:val="Header"/>
        <w:keepNext/>
        <w:tabs>
          <w:tab w:val="left" w:pos="900"/>
          <w:tab w:val="left" w:pos="1260"/>
        </w:tabs>
        <w:jc w:val="both"/>
        <w:rPr>
          <w:rFonts w:ascii="Arial" w:hAnsi="Arial" w:cs="Arial"/>
          <w:sz w:val="18"/>
          <w:szCs w:val="18"/>
        </w:rPr>
      </w:pPr>
    </w:p>
    <w:p w14:paraId="2F0071DE" w14:textId="77777777" w:rsidR="00DB32B2" w:rsidRPr="00F57612" w:rsidRDefault="00DB32B2" w:rsidP="00DB32B2">
      <w:pPr>
        <w:pStyle w:val="Header"/>
        <w:numPr>
          <w:ilvl w:val="1"/>
          <w:numId w:val="1"/>
        </w:numPr>
        <w:tabs>
          <w:tab w:val="clear" w:pos="4513"/>
          <w:tab w:val="clear" w:pos="9026"/>
          <w:tab w:val="left" w:pos="900"/>
          <w:tab w:val="left" w:pos="1260"/>
          <w:tab w:val="right" w:pos="8306"/>
        </w:tabs>
        <w:spacing w:after="120"/>
        <w:ind w:left="539" w:hanging="539"/>
        <w:jc w:val="both"/>
        <w:rPr>
          <w:rFonts w:ascii="Arial" w:hAnsi="Arial" w:cs="Arial"/>
          <w:sz w:val="18"/>
          <w:szCs w:val="18"/>
        </w:rPr>
      </w:pPr>
      <w:r w:rsidRPr="00F57612">
        <w:rPr>
          <w:rFonts w:ascii="Arial" w:hAnsi="Arial" w:cs="Arial"/>
          <w:sz w:val="18"/>
          <w:szCs w:val="18"/>
        </w:rPr>
        <w:t>It is the responsibility of the Customer at its own costs to:</w:t>
      </w:r>
    </w:p>
    <w:p w14:paraId="3F1D0F51" w14:textId="77777777" w:rsidR="00DB32B2" w:rsidRPr="00F57612" w:rsidRDefault="00DB32B2" w:rsidP="00014AFD">
      <w:pPr>
        <w:pStyle w:val="Heading3"/>
        <w:numPr>
          <w:ilvl w:val="0"/>
          <w:numId w:val="14"/>
        </w:numPr>
        <w:tabs>
          <w:tab w:val="clear" w:pos="1620"/>
          <w:tab w:val="num" w:pos="1080"/>
        </w:tabs>
        <w:spacing w:after="120" w:line="240" w:lineRule="auto"/>
        <w:ind w:left="1083" w:hanging="482"/>
        <w:jc w:val="both"/>
        <w:rPr>
          <w:b/>
          <w:bCs/>
          <w:sz w:val="18"/>
          <w:szCs w:val="18"/>
        </w:rPr>
      </w:pPr>
      <w:r w:rsidRPr="00F57612">
        <w:rPr>
          <w:sz w:val="18"/>
          <w:szCs w:val="18"/>
        </w:rPr>
        <w:t xml:space="preserve">observe any applicable laws in Australia </w:t>
      </w:r>
      <w:proofErr w:type="gramStart"/>
      <w:r w:rsidRPr="00F57612">
        <w:rPr>
          <w:sz w:val="18"/>
          <w:szCs w:val="18"/>
        </w:rPr>
        <w:t>in regard to</w:t>
      </w:r>
      <w:proofErr w:type="gramEnd"/>
      <w:r w:rsidRPr="00F57612">
        <w:rPr>
          <w:sz w:val="18"/>
          <w:szCs w:val="18"/>
        </w:rPr>
        <w:t xml:space="preserve"> the use and storage of the Products;</w:t>
      </w:r>
    </w:p>
    <w:p w14:paraId="58E15CB5" w14:textId="77777777" w:rsidR="00DB32B2" w:rsidRPr="00F57612" w:rsidRDefault="00DB32B2" w:rsidP="00014AFD">
      <w:pPr>
        <w:pStyle w:val="Heading3"/>
        <w:numPr>
          <w:ilvl w:val="0"/>
          <w:numId w:val="14"/>
        </w:numPr>
        <w:tabs>
          <w:tab w:val="clear" w:pos="1620"/>
          <w:tab w:val="num" w:pos="1080"/>
        </w:tabs>
        <w:spacing w:line="240" w:lineRule="auto"/>
        <w:ind w:left="1080" w:hanging="480"/>
        <w:jc w:val="both"/>
        <w:rPr>
          <w:b/>
          <w:bCs/>
          <w:sz w:val="18"/>
          <w:szCs w:val="18"/>
        </w:rPr>
      </w:pPr>
      <w:r w:rsidRPr="00F57612">
        <w:rPr>
          <w:sz w:val="18"/>
          <w:szCs w:val="18"/>
        </w:rPr>
        <w:t xml:space="preserve">apply for and obtain all necessary </w:t>
      </w:r>
      <w:r w:rsidR="00014AFD">
        <w:rPr>
          <w:sz w:val="18"/>
          <w:szCs w:val="18"/>
        </w:rPr>
        <w:t xml:space="preserve">certifications, </w:t>
      </w:r>
      <w:r w:rsidRPr="00F57612">
        <w:rPr>
          <w:sz w:val="18"/>
          <w:szCs w:val="18"/>
        </w:rPr>
        <w:t>licences, permits or other authorisations required by the local law in relation to the use of the Products.</w:t>
      </w:r>
    </w:p>
    <w:p w14:paraId="58AE7421" w14:textId="77777777" w:rsidR="00DB32B2" w:rsidRPr="00F57612" w:rsidRDefault="00DB32B2" w:rsidP="00DB32B2">
      <w:pPr>
        <w:pStyle w:val="Header"/>
        <w:tabs>
          <w:tab w:val="left" w:pos="900"/>
          <w:tab w:val="left" w:pos="1260"/>
        </w:tabs>
        <w:jc w:val="both"/>
        <w:rPr>
          <w:rFonts w:ascii="Arial" w:hAnsi="Arial" w:cs="Arial"/>
          <w:sz w:val="18"/>
          <w:szCs w:val="18"/>
        </w:rPr>
      </w:pPr>
    </w:p>
    <w:p w14:paraId="37A9F0CD" w14:textId="77777777" w:rsidR="00DB32B2" w:rsidRPr="00F57612" w:rsidRDefault="00DB32B2" w:rsidP="00DB32B2">
      <w:pPr>
        <w:pStyle w:val="Header"/>
        <w:keepNext/>
        <w:numPr>
          <w:ilvl w:val="0"/>
          <w:numId w:val="1"/>
        </w:numPr>
        <w:tabs>
          <w:tab w:val="clear" w:pos="4513"/>
          <w:tab w:val="clear" w:pos="9026"/>
          <w:tab w:val="left" w:pos="900"/>
          <w:tab w:val="left" w:pos="1260"/>
          <w:tab w:val="right" w:pos="8306"/>
        </w:tabs>
        <w:ind w:left="539" w:hanging="539"/>
        <w:jc w:val="both"/>
        <w:rPr>
          <w:rFonts w:ascii="Arial" w:hAnsi="Arial" w:cs="Arial"/>
          <w:b/>
          <w:sz w:val="18"/>
          <w:szCs w:val="18"/>
        </w:rPr>
      </w:pPr>
      <w:r w:rsidRPr="00F57612">
        <w:rPr>
          <w:rFonts w:ascii="Arial" w:hAnsi="Arial" w:cs="Arial"/>
          <w:b/>
          <w:sz w:val="18"/>
          <w:szCs w:val="18"/>
        </w:rPr>
        <w:t>Confidentiality</w:t>
      </w:r>
    </w:p>
    <w:p w14:paraId="0D87C802" w14:textId="77777777" w:rsidR="00DB32B2" w:rsidRPr="00F57612" w:rsidRDefault="00DB32B2" w:rsidP="00DB32B2">
      <w:pPr>
        <w:pStyle w:val="Header"/>
        <w:keepNext/>
        <w:tabs>
          <w:tab w:val="left" w:pos="540"/>
          <w:tab w:val="left" w:pos="900"/>
          <w:tab w:val="left" w:pos="1260"/>
        </w:tabs>
        <w:jc w:val="both"/>
        <w:rPr>
          <w:rFonts w:ascii="Arial" w:hAnsi="Arial" w:cs="Arial"/>
          <w:sz w:val="18"/>
          <w:szCs w:val="18"/>
        </w:rPr>
      </w:pPr>
    </w:p>
    <w:p w14:paraId="2D10BEE8"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r w:rsidRPr="00F57612">
        <w:rPr>
          <w:rFonts w:ascii="Arial" w:hAnsi="Arial" w:cs="Arial"/>
          <w:sz w:val="18"/>
          <w:szCs w:val="18"/>
        </w:rPr>
        <w:t>The Customer shall not without the written consent of the Company disclose to any third party or use for any purpose other than contemplated under the agreement of which these Conditions form part any proprietary or confidential documents, knowledge and information, prices, tools, formulas, samples, models, drawings, data standard sheets, manuscripts and other technical documentation supplied or made known to the Customer by the Company.</w:t>
      </w:r>
    </w:p>
    <w:p w14:paraId="76789D60" w14:textId="77777777" w:rsidR="00DB32B2" w:rsidRPr="00F57612" w:rsidRDefault="00DB32B2" w:rsidP="00F57612">
      <w:pPr>
        <w:widowControl w:val="0"/>
        <w:spacing w:after="0"/>
        <w:jc w:val="both"/>
        <w:rPr>
          <w:rFonts w:ascii="Arial" w:hAnsi="Arial" w:cs="Arial"/>
          <w:sz w:val="18"/>
          <w:szCs w:val="18"/>
        </w:rPr>
      </w:pPr>
    </w:p>
    <w:p w14:paraId="0C3A5694" w14:textId="77777777" w:rsidR="00DB32B2" w:rsidRPr="00F57612" w:rsidRDefault="00DB32B2" w:rsidP="00DB32B2">
      <w:pPr>
        <w:pStyle w:val="Header"/>
        <w:keepNext/>
        <w:numPr>
          <w:ilvl w:val="0"/>
          <w:numId w:val="1"/>
        </w:numPr>
        <w:tabs>
          <w:tab w:val="clear" w:pos="4513"/>
          <w:tab w:val="clear" w:pos="9026"/>
          <w:tab w:val="left" w:pos="900"/>
          <w:tab w:val="left" w:pos="1260"/>
          <w:tab w:val="right" w:pos="8306"/>
        </w:tabs>
        <w:ind w:left="539" w:hanging="539"/>
        <w:jc w:val="both"/>
        <w:rPr>
          <w:rFonts w:ascii="Arial" w:hAnsi="Arial" w:cs="Arial"/>
          <w:b/>
          <w:sz w:val="18"/>
          <w:szCs w:val="18"/>
        </w:rPr>
      </w:pPr>
      <w:r w:rsidRPr="00F57612">
        <w:rPr>
          <w:rFonts w:ascii="Arial" w:hAnsi="Arial" w:cs="Arial"/>
          <w:b/>
          <w:sz w:val="18"/>
          <w:szCs w:val="18"/>
        </w:rPr>
        <w:t>Privacy</w:t>
      </w:r>
    </w:p>
    <w:p w14:paraId="3518120E" w14:textId="77777777" w:rsidR="00DB32B2" w:rsidRPr="00F57612" w:rsidRDefault="00DB32B2" w:rsidP="00F57612">
      <w:pPr>
        <w:spacing w:after="0"/>
        <w:rPr>
          <w:rFonts w:ascii="Arial" w:hAnsi="Arial" w:cs="Arial"/>
          <w:sz w:val="18"/>
          <w:szCs w:val="18"/>
        </w:rPr>
      </w:pPr>
    </w:p>
    <w:p w14:paraId="777975F4" w14:textId="77777777" w:rsidR="00DB32B2" w:rsidRPr="00F57612" w:rsidRDefault="00DB32B2" w:rsidP="00AB57ED">
      <w:pPr>
        <w:spacing w:line="240" w:lineRule="auto"/>
        <w:ind w:left="539"/>
        <w:jc w:val="both"/>
        <w:rPr>
          <w:sz w:val="18"/>
          <w:szCs w:val="18"/>
        </w:rPr>
      </w:pPr>
      <w:r w:rsidRPr="00F57612">
        <w:rPr>
          <w:rFonts w:ascii="Arial" w:hAnsi="Arial" w:cs="Arial"/>
          <w:sz w:val="18"/>
          <w:szCs w:val="18"/>
        </w:rPr>
        <w:t>The Customer acknowledges and agrees that the Company</w:t>
      </w:r>
      <w:r w:rsidRPr="00F57612">
        <w:rPr>
          <w:rFonts w:ascii="Arial" w:hAnsi="Arial" w:cs="Arial" w:hint="eastAsia"/>
          <w:sz w:val="18"/>
          <w:szCs w:val="18"/>
        </w:rPr>
        <w:t xml:space="preserve"> </w:t>
      </w:r>
      <w:r w:rsidRPr="00F57612">
        <w:rPr>
          <w:rFonts w:ascii="Arial" w:hAnsi="Arial" w:cs="Arial"/>
          <w:sz w:val="18"/>
          <w:szCs w:val="18"/>
        </w:rPr>
        <w:t xml:space="preserve">may provide the Customer’s personal information as defined under the </w:t>
      </w:r>
      <w:r w:rsidRPr="00F57612">
        <w:rPr>
          <w:rFonts w:ascii="Arial" w:hAnsi="Arial" w:cs="Arial"/>
          <w:i/>
          <w:sz w:val="18"/>
          <w:szCs w:val="18"/>
        </w:rPr>
        <w:t>Privacy Act 1988</w:t>
      </w:r>
      <w:r w:rsidRPr="00F57612">
        <w:rPr>
          <w:rFonts w:ascii="Arial" w:hAnsi="Arial" w:cs="Arial"/>
          <w:sz w:val="18"/>
          <w:szCs w:val="18"/>
        </w:rPr>
        <w:t xml:space="preserve"> (</w:t>
      </w:r>
      <w:proofErr w:type="spellStart"/>
      <w:r w:rsidRPr="00F57612">
        <w:rPr>
          <w:rFonts w:ascii="Arial" w:hAnsi="Arial" w:cs="Arial"/>
          <w:sz w:val="18"/>
          <w:szCs w:val="18"/>
        </w:rPr>
        <w:t>Cth</w:t>
      </w:r>
      <w:proofErr w:type="spellEnd"/>
      <w:r w:rsidRPr="00F57612">
        <w:rPr>
          <w:rFonts w:ascii="Arial" w:hAnsi="Arial" w:cs="Arial"/>
          <w:sz w:val="18"/>
          <w:szCs w:val="18"/>
        </w:rPr>
        <w:t>) to its related bodies corporate which may be located both in and outside Australia</w:t>
      </w:r>
      <w:r w:rsidRPr="00F57612">
        <w:rPr>
          <w:sz w:val="18"/>
          <w:szCs w:val="18"/>
        </w:rPr>
        <w:t xml:space="preserve">.  </w:t>
      </w:r>
    </w:p>
    <w:p w14:paraId="09AF0DCD" w14:textId="77777777" w:rsidR="00DB32B2" w:rsidRPr="00F57612" w:rsidRDefault="00DB32B2" w:rsidP="00DB32B2">
      <w:pPr>
        <w:pStyle w:val="Header"/>
        <w:keepNext/>
        <w:numPr>
          <w:ilvl w:val="0"/>
          <w:numId w:val="1"/>
        </w:numPr>
        <w:tabs>
          <w:tab w:val="clear" w:pos="4513"/>
          <w:tab w:val="clear" w:pos="9026"/>
          <w:tab w:val="left" w:pos="900"/>
          <w:tab w:val="left" w:pos="1260"/>
          <w:tab w:val="right" w:pos="8306"/>
        </w:tabs>
        <w:ind w:left="539" w:hanging="539"/>
        <w:jc w:val="both"/>
        <w:rPr>
          <w:rFonts w:ascii="Arial" w:hAnsi="Arial" w:cs="Arial"/>
          <w:b/>
          <w:bCs/>
          <w:sz w:val="18"/>
          <w:szCs w:val="18"/>
        </w:rPr>
      </w:pPr>
      <w:r w:rsidRPr="00F57612">
        <w:rPr>
          <w:rFonts w:ascii="Arial" w:hAnsi="Arial" w:cs="Arial"/>
          <w:b/>
          <w:bCs/>
          <w:sz w:val="18"/>
          <w:szCs w:val="18"/>
        </w:rPr>
        <w:t>Assignment</w:t>
      </w:r>
    </w:p>
    <w:p w14:paraId="1BB12434" w14:textId="77777777" w:rsidR="00DB32B2" w:rsidRPr="00F57612" w:rsidRDefault="00DB32B2" w:rsidP="00DB32B2">
      <w:pPr>
        <w:pStyle w:val="Header"/>
        <w:keepNext/>
        <w:tabs>
          <w:tab w:val="left" w:pos="540"/>
          <w:tab w:val="left" w:pos="900"/>
          <w:tab w:val="left" w:pos="1260"/>
        </w:tabs>
        <w:jc w:val="both"/>
        <w:rPr>
          <w:rFonts w:ascii="Arial" w:hAnsi="Arial" w:cs="Arial"/>
          <w:b/>
          <w:bCs/>
          <w:sz w:val="18"/>
          <w:szCs w:val="18"/>
        </w:rPr>
      </w:pPr>
    </w:p>
    <w:p w14:paraId="75C6913D"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r w:rsidRPr="00F57612">
        <w:rPr>
          <w:rFonts w:ascii="Arial" w:hAnsi="Arial" w:cs="Arial"/>
          <w:sz w:val="18"/>
          <w:szCs w:val="18"/>
        </w:rPr>
        <w:t>The agreement of which these Conditions form part is personal to the Customer and may only be assigned by the Customer with the prior written and informed consent of the Company.</w:t>
      </w:r>
    </w:p>
    <w:p w14:paraId="5DBED3C2"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p>
    <w:p w14:paraId="7CCEAA64" w14:textId="77777777" w:rsidR="00DB32B2" w:rsidRPr="00F57612" w:rsidRDefault="00DB32B2" w:rsidP="00DB32B2">
      <w:pPr>
        <w:pStyle w:val="Header"/>
        <w:keepNext/>
        <w:numPr>
          <w:ilvl w:val="0"/>
          <w:numId w:val="1"/>
        </w:numPr>
        <w:tabs>
          <w:tab w:val="clear" w:pos="4513"/>
          <w:tab w:val="clear" w:pos="9026"/>
          <w:tab w:val="left" w:pos="900"/>
          <w:tab w:val="left" w:pos="1260"/>
          <w:tab w:val="right" w:pos="8306"/>
        </w:tabs>
        <w:ind w:left="539" w:hanging="539"/>
        <w:jc w:val="both"/>
        <w:rPr>
          <w:rFonts w:ascii="Arial" w:hAnsi="Arial" w:cs="Arial"/>
          <w:b/>
          <w:bCs/>
          <w:sz w:val="18"/>
          <w:szCs w:val="18"/>
        </w:rPr>
      </w:pPr>
      <w:r w:rsidRPr="00F57612">
        <w:rPr>
          <w:rFonts w:ascii="Arial" w:hAnsi="Arial" w:cs="Arial"/>
          <w:b/>
          <w:bCs/>
          <w:sz w:val="18"/>
          <w:szCs w:val="18"/>
        </w:rPr>
        <w:t>Waiver</w:t>
      </w:r>
    </w:p>
    <w:p w14:paraId="1F6BB445" w14:textId="77777777" w:rsidR="00DB32B2" w:rsidRPr="00F57612" w:rsidRDefault="00DB32B2" w:rsidP="00DB32B2">
      <w:pPr>
        <w:pStyle w:val="Header"/>
        <w:keepNext/>
        <w:tabs>
          <w:tab w:val="left" w:pos="540"/>
          <w:tab w:val="left" w:pos="900"/>
          <w:tab w:val="left" w:pos="1260"/>
        </w:tabs>
        <w:jc w:val="both"/>
        <w:rPr>
          <w:rFonts w:ascii="Arial" w:hAnsi="Arial" w:cs="Arial"/>
          <w:b/>
          <w:bCs/>
          <w:sz w:val="18"/>
          <w:szCs w:val="18"/>
        </w:rPr>
      </w:pPr>
    </w:p>
    <w:p w14:paraId="01EF6AF3"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r w:rsidRPr="00F57612">
        <w:rPr>
          <w:rFonts w:ascii="Arial" w:hAnsi="Arial" w:cs="Arial"/>
          <w:sz w:val="18"/>
          <w:szCs w:val="18"/>
        </w:rPr>
        <w:t>No neglect, delay or indulgence on the part of the Company in enforcing these Conditions shall prejudice the rights of the Company or be construed as a waiver of any such rights.</w:t>
      </w:r>
    </w:p>
    <w:p w14:paraId="58E6A260"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p>
    <w:p w14:paraId="22F01C43" w14:textId="77777777" w:rsidR="00DB32B2" w:rsidRPr="00F57612" w:rsidRDefault="00DB32B2" w:rsidP="00DB32B2">
      <w:pPr>
        <w:pStyle w:val="Header"/>
        <w:numPr>
          <w:ilvl w:val="0"/>
          <w:numId w:val="1"/>
        </w:numPr>
        <w:tabs>
          <w:tab w:val="clear" w:pos="4513"/>
          <w:tab w:val="clear" w:pos="9026"/>
          <w:tab w:val="left" w:pos="900"/>
          <w:tab w:val="left" w:pos="1260"/>
          <w:tab w:val="right" w:pos="8306"/>
        </w:tabs>
        <w:jc w:val="both"/>
        <w:rPr>
          <w:rFonts w:ascii="Arial" w:hAnsi="Arial" w:cs="Arial"/>
          <w:b/>
          <w:bCs/>
          <w:sz w:val="18"/>
          <w:szCs w:val="18"/>
        </w:rPr>
      </w:pPr>
      <w:r w:rsidRPr="00F57612">
        <w:rPr>
          <w:rFonts w:ascii="Arial" w:hAnsi="Arial" w:cs="Arial"/>
          <w:b/>
          <w:bCs/>
          <w:sz w:val="18"/>
          <w:szCs w:val="18"/>
        </w:rPr>
        <w:t>Severability</w:t>
      </w:r>
    </w:p>
    <w:p w14:paraId="70790995" w14:textId="77777777" w:rsidR="00DB32B2" w:rsidRPr="00F57612" w:rsidRDefault="00DB32B2" w:rsidP="00DB32B2">
      <w:pPr>
        <w:pStyle w:val="Header"/>
        <w:tabs>
          <w:tab w:val="left" w:pos="540"/>
          <w:tab w:val="left" w:pos="900"/>
          <w:tab w:val="left" w:pos="1260"/>
        </w:tabs>
        <w:jc w:val="both"/>
        <w:rPr>
          <w:rFonts w:ascii="Arial" w:hAnsi="Arial" w:cs="Arial"/>
          <w:b/>
          <w:bCs/>
          <w:sz w:val="18"/>
          <w:szCs w:val="18"/>
        </w:rPr>
      </w:pPr>
    </w:p>
    <w:p w14:paraId="6E7191C3"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r w:rsidRPr="00F57612">
        <w:rPr>
          <w:rFonts w:ascii="Arial" w:hAnsi="Arial" w:cs="Arial"/>
          <w:sz w:val="18"/>
          <w:szCs w:val="18"/>
        </w:rPr>
        <w:t xml:space="preserve">If </w:t>
      </w:r>
      <w:proofErr w:type="spellStart"/>
      <w:r w:rsidRPr="00F57612">
        <w:rPr>
          <w:rFonts w:ascii="Arial" w:hAnsi="Arial" w:cs="Arial"/>
          <w:sz w:val="18"/>
          <w:szCs w:val="18"/>
        </w:rPr>
        <w:t>any one</w:t>
      </w:r>
      <w:proofErr w:type="spellEnd"/>
      <w:r w:rsidRPr="00F57612">
        <w:rPr>
          <w:rFonts w:ascii="Arial" w:hAnsi="Arial" w:cs="Arial"/>
          <w:sz w:val="18"/>
          <w:szCs w:val="18"/>
        </w:rPr>
        <w:t xml:space="preserve"> or part of these Conditions is illegal, invalid or unenforceable it shall be read down so far as necessary to give it a valid and enforceable operation or, if that is not possible, it shall be severed from these Conditions, but in any event the remaining Conditions and any other provisions of the agreement of which these Conditions form part shall remain in full force and effect.</w:t>
      </w:r>
    </w:p>
    <w:p w14:paraId="15F1D0C4"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p>
    <w:p w14:paraId="78E2AA78" w14:textId="77777777" w:rsidR="00DB32B2" w:rsidRPr="00F57612" w:rsidRDefault="00DB32B2" w:rsidP="00DB32B2">
      <w:pPr>
        <w:pStyle w:val="Header"/>
        <w:keepNext/>
        <w:numPr>
          <w:ilvl w:val="0"/>
          <w:numId w:val="1"/>
        </w:numPr>
        <w:tabs>
          <w:tab w:val="clear" w:pos="4513"/>
          <w:tab w:val="clear" w:pos="9026"/>
          <w:tab w:val="left" w:pos="900"/>
          <w:tab w:val="left" w:pos="1260"/>
          <w:tab w:val="right" w:pos="8306"/>
        </w:tabs>
        <w:ind w:left="539" w:hanging="539"/>
        <w:jc w:val="both"/>
        <w:rPr>
          <w:rFonts w:ascii="Arial" w:hAnsi="Arial" w:cs="Arial"/>
          <w:b/>
          <w:bCs/>
          <w:sz w:val="18"/>
          <w:szCs w:val="18"/>
        </w:rPr>
      </w:pPr>
      <w:r w:rsidRPr="00F57612">
        <w:rPr>
          <w:rFonts w:ascii="Arial" w:hAnsi="Arial" w:cs="Arial"/>
          <w:b/>
          <w:bCs/>
          <w:sz w:val="18"/>
          <w:szCs w:val="18"/>
        </w:rPr>
        <w:t>Whole Agreement</w:t>
      </w:r>
    </w:p>
    <w:p w14:paraId="2AB2B16F" w14:textId="77777777" w:rsidR="00DB32B2" w:rsidRPr="00F57612" w:rsidRDefault="00DB32B2" w:rsidP="00F57612">
      <w:pPr>
        <w:spacing w:after="0"/>
        <w:ind w:left="539"/>
        <w:rPr>
          <w:rFonts w:ascii="Arial" w:hAnsi="Arial" w:cs="Arial"/>
          <w:sz w:val="18"/>
          <w:szCs w:val="18"/>
        </w:rPr>
      </w:pPr>
    </w:p>
    <w:p w14:paraId="244DC246" w14:textId="77777777" w:rsidR="00DB32B2" w:rsidRPr="00F57612" w:rsidRDefault="00DB32B2" w:rsidP="002752C3">
      <w:pPr>
        <w:spacing w:line="240" w:lineRule="auto"/>
        <w:ind w:left="539"/>
        <w:jc w:val="both"/>
        <w:rPr>
          <w:rFonts w:ascii="Arial" w:hAnsi="Arial" w:cs="Arial"/>
          <w:sz w:val="18"/>
          <w:szCs w:val="18"/>
        </w:rPr>
      </w:pPr>
      <w:r w:rsidRPr="00F57612">
        <w:rPr>
          <w:rFonts w:ascii="Arial" w:hAnsi="Arial" w:cs="Arial"/>
          <w:sz w:val="18"/>
          <w:szCs w:val="18"/>
        </w:rPr>
        <w:t>In relation to the subject matter of these Conditions, these Conditions supersede all oral and written communications by or on behalf of any of the parties.</w:t>
      </w:r>
    </w:p>
    <w:p w14:paraId="5622ADD4" w14:textId="77777777" w:rsidR="00DB32B2" w:rsidRPr="00F57612" w:rsidRDefault="00DB32B2" w:rsidP="00DB32B2">
      <w:pPr>
        <w:pStyle w:val="Header"/>
        <w:keepNext/>
        <w:numPr>
          <w:ilvl w:val="0"/>
          <w:numId w:val="1"/>
        </w:numPr>
        <w:tabs>
          <w:tab w:val="clear" w:pos="4513"/>
          <w:tab w:val="clear" w:pos="9026"/>
          <w:tab w:val="left" w:pos="900"/>
          <w:tab w:val="left" w:pos="1260"/>
          <w:tab w:val="right" w:pos="8306"/>
        </w:tabs>
        <w:ind w:left="539" w:hanging="539"/>
        <w:jc w:val="both"/>
        <w:rPr>
          <w:rFonts w:ascii="Arial" w:hAnsi="Arial" w:cs="Arial"/>
          <w:b/>
          <w:bCs/>
          <w:sz w:val="18"/>
          <w:szCs w:val="18"/>
        </w:rPr>
      </w:pPr>
      <w:r w:rsidRPr="00F57612">
        <w:rPr>
          <w:rFonts w:ascii="Arial" w:hAnsi="Arial" w:cs="Arial"/>
          <w:b/>
          <w:bCs/>
          <w:sz w:val="18"/>
          <w:szCs w:val="18"/>
        </w:rPr>
        <w:t>Governing Law</w:t>
      </w:r>
    </w:p>
    <w:p w14:paraId="0B7372EA" w14:textId="77777777" w:rsidR="00DB32B2" w:rsidRPr="00F57612" w:rsidRDefault="00DB32B2" w:rsidP="00DB32B2">
      <w:pPr>
        <w:pStyle w:val="Header"/>
        <w:keepNext/>
        <w:tabs>
          <w:tab w:val="left" w:pos="540"/>
          <w:tab w:val="left" w:pos="900"/>
          <w:tab w:val="left" w:pos="1260"/>
        </w:tabs>
        <w:jc w:val="both"/>
        <w:rPr>
          <w:rFonts w:ascii="Arial" w:hAnsi="Arial" w:cs="Arial"/>
          <w:b/>
          <w:bCs/>
          <w:sz w:val="18"/>
          <w:szCs w:val="18"/>
        </w:rPr>
      </w:pPr>
    </w:p>
    <w:p w14:paraId="670C26C4"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r w:rsidRPr="00F57612">
        <w:rPr>
          <w:rFonts w:ascii="Arial" w:hAnsi="Arial" w:cs="Arial"/>
          <w:sz w:val="18"/>
          <w:szCs w:val="18"/>
        </w:rPr>
        <w:t xml:space="preserve">The Conditions and any agreement of which they form part are governed by and must be construed in accordance with the laws which apply in the State of </w:t>
      </w:r>
      <w:r w:rsidR="002752C3">
        <w:rPr>
          <w:rFonts w:ascii="Arial" w:hAnsi="Arial" w:cs="Arial"/>
          <w:sz w:val="18"/>
          <w:szCs w:val="18"/>
        </w:rPr>
        <w:t>New South Wales</w:t>
      </w:r>
      <w:r w:rsidRPr="00F57612">
        <w:rPr>
          <w:rFonts w:ascii="Arial" w:hAnsi="Arial" w:cs="Arial"/>
          <w:sz w:val="18"/>
          <w:szCs w:val="18"/>
        </w:rPr>
        <w:t xml:space="preserve"> and the parties submit to the jurisdiction of that State.</w:t>
      </w:r>
    </w:p>
    <w:p w14:paraId="58380A0A" w14:textId="77777777" w:rsidR="00DB32B2" w:rsidRPr="00F57612" w:rsidRDefault="00DB32B2" w:rsidP="00DB32B2">
      <w:pPr>
        <w:pStyle w:val="Header"/>
        <w:tabs>
          <w:tab w:val="left" w:pos="540"/>
          <w:tab w:val="left" w:pos="900"/>
          <w:tab w:val="left" w:pos="1260"/>
        </w:tabs>
        <w:ind w:left="540"/>
        <w:jc w:val="both"/>
        <w:rPr>
          <w:rFonts w:ascii="Arial" w:hAnsi="Arial" w:cs="Arial"/>
          <w:sz w:val="18"/>
          <w:szCs w:val="18"/>
        </w:rPr>
      </w:pPr>
    </w:p>
    <w:p w14:paraId="78E5FD7E" w14:textId="77777777" w:rsidR="00136C00" w:rsidRDefault="00136C00" w:rsidP="00E70CB5">
      <w:pPr>
        <w:spacing w:line="312" w:lineRule="auto"/>
        <w:rPr>
          <w:rFonts w:ascii="Arial" w:hAnsi="Arial" w:cs="Arial"/>
          <w:sz w:val="18"/>
          <w:szCs w:val="18"/>
        </w:rPr>
      </w:pPr>
    </w:p>
    <w:sectPr w:rsidR="00136C00" w:rsidSect="00AA1D9F">
      <w:headerReference w:type="default" r:id="rId7"/>
      <w:footerReference w:type="even" r:id="rId8"/>
      <w:footerReference w:type="default" r:id="rId9"/>
      <w:footerReference w:type="first" r:id="rId10"/>
      <w:pgSz w:w="11906" w:h="16838"/>
      <w:pgMar w:top="1440" w:right="1440" w:bottom="1440" w:left="1440" w:header="708" w:footer="708"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5FEB3" w14:textId="77777777" w:rsidR="000B5573" w:rsidRDefault="000B5573" w:rsidP="00545BB6">
      <w:pPr>
        <w:spacing w:after="0" w:line="240" w:lineRule="auto"/>
      </w:pPr>
      <w:r>
        <w:separator/>
      </w:r>
    </w:p>
  </w:endnote>
  <w:endnote w:type="continuationSeparator" w:id="0">
    <w:p w14:paraId="0DF5B0C7" w14:textId="77777777" w:rsidR="000B5573" w:rsidRDefault="000B5573" w:rsidP="0054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91D14" w14:textId="77777777" w:rsidR="00543012" w:rsidRDefault="00543012" w:rsidP="009954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0154">
      <w:rPr>
        <w:rStyle w:val="PageNumber"/>
        <w:noProof/>
      </w:rPr>
      <w:t>6</w:t>
    </w:r>
    <w:r>
      <w:rPr>
        <w:rStyle w:val="PageNumber"/>
      </w:rPr>
      <w:fldChar w:fldCharType="end"/>
    </w:r>
  </w:p>
  <w:p w14:paraId="348D42DC" w14:textId="77777777" w:rsidR="00543012" w:rsidRDefault="00543012" w:rsidP="00995409">
    <w:pPr>
      <w:pStyle w:val="Footer"/>
      <w:ind w:right="360"/>
    </w:pPr>
  </w:p>
  <w:bookmarkStart w:id="18" w:name="_iDocIDField34e8de59-bc7c-48e3-9ba8-fd35"/>
  <w:p w14:paraId="2A4ACD69" w14:textId="689A2021" w:rsidR="00543012" w:rsidRDefault="00543012">
    <w:pPr>
      <w:pStyle w:val="DocID"/>
    </w:pPr>
    <w:r>
      <w:fldChar w:fldCharType="begin"/>
    </w:r>
    <w:r>
      <w:instrText xml:space="preserve">  DOCPROPERTY "CUS_DocIDChunk0" </w:instrText>
    </w:r>
    <w:r>
      <w:fldChar w:fldCharType="separate"/>
    </w:r>
    <w:r w:rsidR="00336600">
      <w:t>Doc ID 554110803/v1</w:t>
    </w:r>
    <w:r>
      <w:fldChar w:fldCharType="end"/>
    </w:r>
    <w:bookmarkEnd w:id="1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79994" w14:textId="77777777" w:rsidR="00543012" w:rsidRPr="00926421" w:rsidRDefault="00543012" w:rsidP="00926421">
    <w:pPr>
      <w:pStyle w:val="Footer"/>
      <w:rPr>
        <w:rFonts w:cs="Arial"/>
        <w:sz w:val="18"/>
        <w:szCs w:val="18"/>
      </w:rPr>
    </w:pPr>
  </w:p>
  <w:bookmarkStart w:id="19" w:name="_iDocIDFielddf62d594-b56b-4624-bcbc-32cd"/>
  <w:p w14:paraId="771B72DE" w14:textId="652DF336" w:rsidR="00543012" w:rsidRDefault="00543012">
    <w:pPr>
      <w:pStyle w:val="DocID"/>
    </w:pPr>
    <w:r>
      <w:fldChar w:fldCharType="begin"/>
    </w:r>
    <w:r>
      <w:instrText xml:space="preserve">  DOCPROPERTY "CUS_DocIDChunk0" </w:instrText>
    </w:r>
    <w:r>
      <w:fldChar w:fldCharType="separate"/>
    </w:r>
    <w:r w:rsidR="00336600">
      <w:t>Doc ID 554110803/v1</w:t>
    </w:r>
    <w:r>
      <w:fldChar w:fldCharType="end"/>
    </w:r>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0" w:name="_iDocIDFieldab586d94-5fbd-4f1a-9bbd-c8f4"/>
  <w:p w14:paraId="2C918C8D" w14:textId="3C6CFEF7" w:rsidR="00543012" w:rsidRDefault="00543012">
    <w:pPr>
      <w:pStyle w:val="DocID"/>
    </w:pPr>
    <w:r>
      <w:fldChar w:fldCharType="begin"/>
    </w:r>
    <w:r>
      <w:instrText xml:space="preserve">  DOCPROPERTY "CUS_DocIDChunk0" </w:instrText>
    </w:r>
    <w:r>
      <w:fldChar w:fldCharType="separate"/>
    </w:r>
    <w:r w:rsidR="00336600">
      <w:t>Doc ID 554110803/v1</w:t>
    </w:r>
    <w:r>
      <w:fldChar w:fldCharType="end"/>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ABF24" w14:textId="77777777" w:rsidR="000B5573" w:rsidRDefault="000B5573" w:rsidP="00545BB6">
      <w:pPr>
        <w:spacing w:after="0" w:line="240" w:lineRule="auto"/>
      </w:pPr>
      <w:r>
        <w:separator/>
      </w:r>
    </w:p>
  </w:footnote>
  <w:footnote w:type="continuationSeparator" w:id="0">
    <w:p w14:paraId="28EC024F" w14:textId="77777777" w:rsidR="000B5573" w:rsidRDefault="000B5573" w:rsidP="00545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5191" w14:textId="77777777" w:rsidR="00DB32B2" w:rsidRDefault="00DB32B2" w:rsidP="0012582B">
    <w:pPr>
      <w:pStyle w:val="Header"/>
      <w:tabs>
        <w:tab w:val="right" w:pos="9720"/>
      </w:tabs>
      <w:rPr>
        <w:rFonts w:ascii="Arial" w:hAnsi="Arial" w:cs="Arial"/>
        <w:bC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4F68CFDC"/>
    <w:lvl w:ilvl="0">
      <w:start w:val="1"/>
      <w:numFmt w:val="decimal"/>
      <w:pStyle w:val="Heading1"/>
      <w:lvlText w:val="%1."/>
      <w:lvlJc w:val="left"/>
      <w:pPr>
        <w:tabs>
          <w:tab w:val="num" w:pos="0"/>
        </w:tabs>
        <w:ind w:left="720" w:hanging="720"/>
      </w:pPr>
      <w:rPr>
        <w:rFonts w:hint="default"/>
      </w:rPr>
    </w:lvl>
    <w:lvl w:ilvl="1">
      <w:start w:val="1"/>
      <w:numFmt w:val="decimal"/>
      <w:pStyle w:val="Heading2"/>
      <w:lvlText w:val="%1.%2."/>
      <w:lvlJc w:val="left"/>
      <w:pPr>
        <w:tabs>
          <w:tab w:val="num" w:pos="0"/>
        </w:tabs>
        <w:ind w:left="720" w:hanging="720"/>
      </w:pPr>
      <w:rPr>
        <w:rFonts w:hint="default"/>
      </w:rPr>
    </w:lvl>
    <w:lvl w:ilvl="2">
      <w:start w:val="1"/>
      <w:numFmt w:val="lowerLetter"/>
      <w:pStyle w:val="Heading3"/>
      <w:lvlText w:val="(%3)"/>
      <w:lvlJc w:val="left"/>
      <w:pPr>
        <w:tabs>
          <w:tab w:val="num" w:pos="0"/>
        </w:tabs>
        <w:ind w:left="1440" w:hanging="720"/>
      </w:pPr>
      <w:rPr>
        <w:rFonts w:hint="default"/>
      </w:rPr>
    </w:lvl>
    <w:lvl w:ilvl="3">
      <w:start w:val="1"/>
      <w:numFmt w:val="lowerRoman"/>
      <w:lvlText w:val="(%4)"/>
      <w:lvlJc w:val="left"/>
      <w:pPr>
        <w:tabs>
          <w:tab w:val="num" w:pos="0"/>
        </w:tabs>
        <w:ind w:left="2160" w:hanging="720"/>
      </w:pPr>
      <w:rPr>
        <w:rFonts w:hint="default"/>
      </w:rPr>
    </w:lvl>
    <w:lvl w:ilvl="4">
      <w:start w:val="1"/>
      <w:numFmt w:val="upperLetter"/>
      <w:lvlText w:val="(%5)"/>
      <w:lvlJc w:val="left"/>
      <w:pPr>
        <w:tabs>
          <w:tab w:val="num" w:pos="0"/>
        </w:tabs>
        <w:ind w:left="2880" w:hanging="720"/>
      </w:pPr>
      <w:rPr>
        <w:rFonts w:hint="default"/>
      </w:rPr>
    </w:lvl>
    <w:lvl w:ilvl="5">
      <w:start w:val="1"/>
      <w:numFmt w:val="upperRoman"/>
      <w:lvlText w:val="(%6)"/>
      <w:lvlJc w:val="left"/>
      <w:pPr>
        <w:tabs>
          <w:tab w:val="num" w:pos="3600"/>
        </w:tabs>
        <w:ind w:left="36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Item %7"/>
      <w:lvlJc w:val="left"/>
      <w:pPr>
        <w:tabs>
          <w:tab w:val="num" w:pos="1440"/>
        </w:tabs>
        <w:ind w:left="1440" w:hanging="1440"/>
      </w:pPr>
      <w:rPr>
        <w:rFonts w:hint="default"/>
        <w:b/>
        <w:i w:val="0"/>
      </w:rPr>
    </w:lvl>
    <w:lvl w:ilvl="7">
      <w:start w:val="1"/>
      <w:numFmt w:val="upperLetter"/>
      <w:lvlText w:val="%8."/>
      <w:lvlJc w:val="left"/>
      <w:pPr>
        <w:tabs>
          <w:tab w:val="num" w:pos="720"/>
        </w:tabs>
        <w:ind w:left="720" w:hanging="720"/>
      </w:pPr>
      <w:rPr>
        <w:rFonts w:ascii="Arial" w:hAnsi="Arial" w:hint="default"/>
        <w:b w:val="0"/>
        <w:i w:val="0"/>
        <w:sz w:val="20"/>
        <w:szCs w:val="20"/>
      </w:rPr>
    </w:lvl>
    <w:lvl w:ilvl="8">
      <w:start w:val="1"/>
      <w:numFmt w:val="lowerRoman"/>
      <w:lvlText w:val="(%9)"/>
      <w:lvlJc w:val="left"/>
      <w:pPr>
        <w:tabs>
          <w:tab w:val="num" w:pos="0"/>
        </w:tabs>
        <w:ind w:left="6437" w:hanging="706"/>
      </w:pPr>
      <w:rPr>
        <w:rFonts w:hint="default"/>
      </w:rPr>
    </w:lvl>
  </w:abstractNum>
  <w:abstractNum w:abstractNumId="1" w15:restartNumberingAfterBreak="0">
    <w:nsid w:val="033E0318"/>
    <w:multiLevelType w:val="hybridMultilevel"/>
    <w:tmpl w:val="F7261FD0"/>
    <w:lvl w:ilvl="0" w:tplc="FFFFFFFF">
      <w:start w:val="1"/>
      <w:numFmt w:val="lowerLetter"/>
      <w:lvlText w:val="(%1)"/>
      <w:lvlJc w:val="left"/>
      <w:pPr>
        <w:tabs>
          <w:tab w:val="num" w:pos="1080"/>
        </w:tabs>
        <w:ind w:left="1080" w:hanging="54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15:restartNumberingAfterBreak="0">
    <w:nsid w:val="03E64793"/>
    <w:multiLevelType w:val="hybridMultilevel"/>
    <w:tmpl w:val="848A3E28"/>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 w15:restartNumberingAfterBreak="0">
    <w:nsid w:val="053317B4"/>
    <w:multiLevelType w:val="hybridMultilevel"/>
    <w:tmpl w:val="0A6AE22E"/>
    <w:lvl w:ilvl="0" w:tplc="FFFFFFFF">
      <w:start w:val="1"/>
      <w:numFmt w:val="lowerLetter"/>
      <w:lvlText w:val="(%1)"/>
      <w:lvlJc w:val="left"/>
      <w:pPr>
        <w:tabs>
          <w:tab w:val="num" w:pos="1410"/>
        </w:tabs>
        <w:ind w:left="1410" w:hanging="705"/>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 w15:restartNumberingAfterBreak="0">
    <w:nsid w:val="0D8B353B"/>
    <w:multiLevelType w:val="hybridMultilevel"/>
    <w:tmpl w:val="8E56F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045BA5"/>
    <w:multiLevelType w:val="hybridMultilevel"/>
    <w:tmpl w:val="7E06534C"/>
    <w:lvl w:ilvl="0" w:tplc="5E5689C6">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15FA5D09"/>
    <w:multiLevelType w:val="hybridMultilevel"/>
    <w:tmpl w:val="7E06534C"/>
    <w:lvl w:ilvl="0" w:tplc="5E5689C6">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171825C3"/>
    <w:multiLevelType w:val="hybridMultilevel"/>
    <w:tmpl w:val="B96C1D56"/>
    <w:lvl w:ilvl="0" w:tplc="FFFFFFFF">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5933367"/>
    <w:multiLevelType w:val="hybridMultilevel"/>
    <w:tmpl w:val="B3B6F3F0"/>
    <w:lvl w:ilvl="0" w:tplc="FFFFFFFF">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C62737"/>
    <w:multiLevelType w:val="singleLevel"/>
    <w:tmpl w:val="71F05D18"/>
    <w:lvl w:ilvl="0">
      <w:start w:val="1"/>
      <w:numFmt w:val="lowerLetter"/>
      <w:lvlText w:val="(%1)"/>
      <w:lvlJc w:val="left"/>
      <w:pPr>
        <w:tabs>
          <w:tab w:val="num" w:pos="360"/>
        </w:tabs>
        <w:ind w:left="360" w:hanging="360"/>
      </w:pPr>
      <w:rPr>
        <w:rFonts w:ascii="Arial" w:eastAsia="Times New Roman" w:hAnsi="Arial" w:cs="Arial" w:hint="default"/>
        <w:sz w:val="16"/>
        <w:szCs w:val="16"/>
      </w:rPr>
    </w:lvl>
  </w:abstractNum>
  <w:abstractNum w:abstractNumId="10" w15:restartNumberingAfterBreak="0">
    <w:nsid w:val="27B62C0F"/>
    <w:multiLevelType w:val="hybridMultilevel"/>
    <w:tmpl w:val="375C206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15:restartNumberingAfterBreak="0">
    <w:nsid w:val="3048037F"/>
    <w:multiLevelType w:val="hybridMultilevel"/>
    <w:tmpl w:val="4FD401BC"/>
    <w:lvl w:ilvl="0" w:tplc="0C624C1E">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349D2636"/>
    <w:multiLevelType w:val="hybridMultilevel"/>
    <w:tmpl w:val="36909E7E"/>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3" w15:restartNumberingAfterBreak="0">
    <w:nsid w:val="34DE66DD"/>
    <w:multiLevelType w:val="hybridMultilevel"/>
    <w:tmpl w:val="1E480072"/>
    <w:lvl w:ilvl="0" w:tplc="FFFFFFFF">
      <w:start w:val="1"/>
      <w:numFmt w:val="lowerLetter"/>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4" w15:restartNumberingAfterBreak="0">
    <w:nsid w:val="3D5F1384"/>
    <w:multiLevelType w:val="multilevel"/>
    <w:tmpl w:val="DBE0D09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D26A73"/>
    <w:multiLevelType w:val="hybridMultilevel"/>
    <w:tmpl w:val="038A37CC"/>
    <w:lvl w:ilvl="0" w:tplc="537087C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7346742"/>
    <w:multiLevelType w:val="hybridMultilevel"/>
    <w:tmpl w:val="21D0A39C"/>
    <w:lvl w:ilvl="0" w:tplc="0C090017">
      <w:start w:val="1"/>
      <w:numFmt w:val="lowerLetter"/>
      <w:lvlText w:val="(%1)"/>
      <w:lvlJc w:val="left"/>
      <w:pPr>
        <w:ind w:left="900" w:hanging="360"/>
      </w:pPr>
      <w:rPr>
        <w:rFonts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abstractNum w:abstractNumId="17" w15:restartNumberingAfterBreak="0">
    <w:nsid w:val="49B97C09"/>
    <w:multiLevelType w:val="singleLevel"/>
    <w:tmpl w:val="22B02D84"/>
    <w:lvl w:ilvl="0">
      <w:start w:val="1"/>
      <w:numFmt w:val="lowerLetter"/>
      <w:lvlText w:val="(%1)"/>
      <w:lvlJc w:val="left"/>
      <w:pPr>
        <w:tabs>
          <w:tab w:val="num" w:pos="360"/>
        </w:tabs>
        <w:ind w:left="360" w:hanging="360"/>
      </w:pPr>
      <w:rPr>
        <w:rFonts w:ascii="Arial" w:eastAsia="Times New Roman" w:hAnsi="Arial" w:cs="Arial" w:hint="default"/>
      </w:rPr>
    </w:lvl>
  </w:abstractNum>
  <w:abstractNum w:abstractNumId="18" w15:restartNumberingAfterBreak="0">
    <w:nsid w:val="5389702F"/>
    <w:multiLevelType w:val="hybridMultilevel"/>
    <w:tmpl w:val="F354915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4C01EFD"/>
    <w:multiLevelType w:val="hybridMultilevel"/>
    <w:tmpl w:val="1C74E8AC"/>
    <w:lvl w:ilvl="0" w:tplc="0C090001">
      <w:start w:val="1"/>
      <w:numFmt w:val="bullet"/>
      <w:lvlText w:val=""/>
      <w:lvlJc w:val="left"/>
      <w:pPr>
        <w:tabs>
          <w:tab w:val="num" w:pos="3663"/>
        </w:tabs>
        <w:ind w:left="3663" w:hanging="360"/>
      </w:pPr>
      <w:rPr>
        <w:rFonts w:ascii="Symbol" w:hAnsi="Symbol" w:hint="default"/>
      </w:rPr>
    </w:lvl>
    <w:lvl w:ilvl="1" w:tplc="0C090003" w:tentative="1">
      <w:start w:val="1"/>
      <w:numFmt w:val="bullet"/>
      <w:lvlText w:val="o"/>
      <w:lvlJc w:val="left"/>
      <w:pPr>
        <w:tabs>
          <w:tab w:val="num" w:pos="4383"/>
        </w:tabs>
        <w:ind w:left="4383" w:hanging="360"/>
      </w:pPr>
      <w:rPr>
        <w:rFonts w:ascii="Courier New" w:hAnsi="Courier New" w:cs="Courier New" w:hint="default"/>
      </w:rPr>
    </w:lvl>
    <w:lvl w:ilvl="2" w:tplc="0C090005" w:tentative="1">
      <w:start w:val="1"/>
      <w:numFmt w:val="bullet"/>
      <w:lvlText w:val=""/>
      <w:lvlJc w:val="left"/>
      <w:pPr>
        <w:tabs>
          <w:tab w:val="num" w:pos="5103"/>
        </w:tabs>
        <w:ind w:left="5103" w:hanging="360"/>
      </w:pPr>
      <w:rPr>
        <w:rFonts w:ascii="Wingdings" w:hAnsi="Wingdings" w:hint="default"/>
      </w:rPr>
    </w:lvl>
    <w:lvl w:ilvl="3" w:tplc="0C090001" w:tentative="1">
      <w:start w:val="1"/>
      <w:numFmt w:val="bullet"/>
      <w:lvlText w:val=""/>
      <w:lvlJc w:val="left"/>
      <w:pPr>
        <w:tabs>
          <w:tab w:val="num" w:pos="5823"/>
        </w:tabs>
        <w:ind w:left="5823" w:hanging="360"/>
      </w:pPr>
      <w:rPr>
        <w:rFonts w:ascii="Symbol" w:hAnsi="Symbol" w:hint="default"/>
      </w:rPr>
    </w:lvl>
    <w:lvl w:ilvl="4" w:tplc="0C090003" w:tentative="1">
      <w:start w:val="1"/>
      <w:numFmt w:val="bullet"/>
      <w:lvlText w:val="o"/>
      <w:lvlJc w:val="left"/>
      <w:pPr>
        <w:tabs>
          <w:tab w:val="num" w:pos="6543"/>
        </w:tabs>
        <w:ind w:left="6543" w:hanging="360"/>
      </w:pPr>
      <w:rPr>
        <w:rFonts w:ascii="Courier New" w:hAnsi="Courier New" w:cs="Courier New" w:hint="default"/>
      </w:rPr>
    </w:lvl>
    <w:lvl w:ilvl="5" w:tplc="0C090005" w:tentative="1">
      <w:start w:val="1"/>
      <w:numFmt w:val="bullet"/>
      <w:lvlText w:val=""/>
      <w:lvlJc w:val="left"/>
      <w:pPr>
        <w:tabs>
          <w:tab w:val="num" w:pos="7263"/>
        </w:tabs>
        <w:ind w:left="7263" w:hanging="360"/>
      </w:pPr>
      <w:rPr>
        <w:rFonts w:ascii="Wingdings" w:hAnsi="Wingdings" w:hint="default"/>
      </w:rPr>
    </w:lvl>
    <w:lvl w:ilvl="6" w:tplc="0C090001" w:tentative="1">
      <w:start w:val="1"/>
      <w:numFmt w:val="bullet"/>
      <w:lvlText w:val=""/>
      <w:lvlJc w:val="left"/>
      <w:pPr>
        <w:tabs>
          <w:tab w:val="num" w:pos="7983"/>
        </w:tabs>
        <w:ind w:left="7983" w:hanging="360"/>
      </w:pPr>
      <w:rPr>
        <w:rFonts w:ascii="Symbol" w:hAnsi="Symbol" w:hint="default"/>
      </w:rPr>
    </w:lvl>
    <w:lvl w:ilvl="7" w:tplc="0C090003" w:tentative="1">
      <w:start w:val="1"/>
      <w:numFmt w:val="bullet"/>
      <w:lvlText w:val="o"/>
      <w:lvlJc w:val="left"/>
      <w:pPr>
        <w:tabs>
          <w:tab w:val="num" w:pos="8703"/>
        </w:tabs>
        <w:ind w:left="8703" w:hanging="360"/>
      </w:pPr>
      <w:rPr>
        <w:rFonts w:ascii="Courier New" w:hAnsi="Courier New" w:cs="Courier New" w:hint="default"/>
      </w:rPr>
    </w:lvl>
    <w:lvl w:ilvl="8" w:tplc="0C090005" w:tentative="1">
      <w:start w:val="1"/>
      <w:numFmt w:val="bullet"/>
      <w:lvlText w:val=""/>
      <w:lvlJc w:val="left"/>
      <w:pPr>
        <w:tabs>
          <w:tab w:val="num" w:pos="9423"/>
        </w:tabs>
        <w:ind w:left="9423" w:hanging="360"/>
      </w:pPr>
      <w:rPr>
        <w:rFonts w:ascii="Wingdings" w:hAnsi="Wingdings" w:hint="default"/>
      </w:rPr>
    </w:lvl>
  </w:abstractNum>
  <w:abstractNum w:abstractNumId="20" w15:restartNumberingAfterBreak="0">
    <w:nsid w:val="5ACF7E20"/>
    <w:multiLevelType w:val="hybridMultilevel"/>
    <w:tmpl w:val="4FD6577C"/>
    <w:lvl w:ilvl="0" w:tplc="FFFFFFFF">
      <w:start w:val="1"/>
      <w:numFmt w:val="lowerLetter"/>
      <w:lvlText w:val="(%1)"/>
      <w:lvlJc w:val="left"/>
      <w:pPr>
        <w:tabs>
          <w:tab w:val="num" w:pos="1080"/>
        </w:tabs>
        <w:ind w:left="1080" w:hanging="54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5B3A0273"/>
    <w:multiLevelType w:val="hybridMultilevel"/>
    <w:tmpl w:val="B62AE14C"/>
    <w:lvl w:ilvl="0" w:tplc="A2C27902">
      <w:start w:val="1"/>
      <w:numFmt w:val="decimal"/>
      <w:pStyle w:val="Indent6"/>
      <w:lvlText w:val="%1."/>
      <w:lvlJc w:val="left"/>
      <w:pPr>
        <w:ind w:left="644"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ED2FFD"/>
    <w:multiLevelType w:val="hybridMultilevel"/>
    <w:tmpl w:val="5688071E"/>
    <w:lvl w:ilvl="0" w:tplc="0C090017">
      <w:start w:val="1"/>
      <w:numFmt w:val="lowerLetter"/>
      <w:lvlText w:val="(%1)"/>
      <w:lvlJc w:val="left"/>
      <w:pPr>
        <w:tabs>
          <w:tab w:val="num" w:pos="2100"/>
        </w:tabs>
        <w:ind w:left="2100" w:hanging="510"/>
      </w:pPr>
      <w:rPr>
        <w:rFonts w:hint="default"/>
      </w:rPr>
    </w:lvl>
    <w:lvl w:ilvl="1" w:tplc="9910A0D6">
      <w:start w:val="1"/>
      <w:numFmt w:val="lowerLetter"/>
      <w:lvlText w:val="%2."/>
      <w:lvlJc w:val="left"/>
      <w:pPr>
        <w:tabs>
          <w:tab w:val="num" w:pos="2670"/>
        </w:tabs>
        <w:ind w:left="2670" w:hanging="360"/>
      </w:pPr>
    </w:lvl>
    <w:lvl w:ilvl="2" w:tplc="0C09001B" w:tentative="1">
      <w:start w:val="1"/>
      <w:numFmt w:val="lowerRoman"/>
      <w:lvlText w:val="%3."/>
      <w:lvlJc w:val="right"/>
      <w:pPr>
        <w:tabs>
          <w:tab w:val="num" w:pos="3390"/>
        </w:tabs>
        <w:ind w:left="3390" w:hanging="180"/>
      </w:pPr>
    </w:lvl>
    <w:lvl w:ilvl="3" w:tplc="0C09000F" w:tentative="1">
      <w:start w:val="1"/>
      <w:numFmt w:val="decimal"/>
      <w:lvlText w:val="%4."/>
      <w:lvlJc w:val="left"/>
      <w:pPr>
        <w:tabs>
          <w:tab w:val="num" w:pos="4110"/>
        </w:tabs>
        <w:ind w:left="4110" w:hanging="360"/>
      </w:pPr>
    </w:lvl>
    <w:lvl w:ilvl="4" w:tplc="0C090019" w:tentative="1">
      <w:start w:val="1"/>
      <w:numFmt w:val="lowerLetter"/>
      <w:lvlText w:val="%5."/>
      <w:lvlJc w:val="left"/>
      <w:pPr>
        <w:tabs>
          <w:tab w:val="num" w:pos="4830"/>
        </w:tabs>
        <w:ind w:left="4830" w:hanging="360"/>
      </w:pPr>
    </w:lvl>
    <w:lvl w:ilvl="5" w:tplc="0C09001B" w:tentative="1">
      <w:start w:val="1"/>
      <w:numFmt w:val="lowerRoman"/>
      <w:lvlText w:val="%6."/>
      <w:lvlJc w:val="right"/>
      <w:pPr>
        <w:tabs>
          <w:tab w:val="num" w:pos="5550"/>
        </w:tabs>
        <w:ind w:left="5550" w:hanging="180"/>
      </w:pPr>
    </w:lvl>
    <w:lvl w:ilvl="6" w:tplc="0C09000F" w:tentative="1">
      <w:start w:val="1"/>
      <w:numFmt w:val="decimal"/>
      <w:lvlText w:val="%7."/>
      <w:lvlJc w:val="left"/>
      <w:pPr>
        <w:tabs>
          <w:tab w:val="num" w:pos="6270"/>
        </w:tabs>
        <w:ind w:left="6270" w:hanging="360"/>
      </w:pPr>
    </w:lvl>
    <w:lvl w:ilvl="7" w:tplc="0C090019" w:tentative="1">
      <w:start w:val="1"/>
      <w:numFmt w:val="lowerLetter"/>
      <w:lvlText w:val="%8."/>
      <w:lvlJc w:val="left"/>
      <w:pPr>
        <w:tabs>
          <w:tab w:val="num" w:pos="6990"/>
        </w:tabs>
        <w:ind w:left="6990" w:hanging="360"/>
      </w:pPr>
    </w:lvl>
    <w:lvl w:ilvl="8" w:tplc="0C09001B" w:tentative="1">
      <w:start w:val="1"/>
      <w:numFmt w:val="lowerRoman"/>
      <w:lvlText w:val="%9."/>
      <w:lvlJc w:val="right"/>
      <w:pPr>
        <w:tabs>
          <w:tab w:val="num" w:pos="7710"/>
        </w:tabs>
        <w:ind w:left="7710" w:hanging="180"/>
      </w:pPr>
    </w:lvl>
  </w:abstractNum>
  <w:abstractNum w:abstractNumId="23" w15:restartNumberingAfterBreak="0">
    <w:nsid w:val="70C8731F"/>
    <w:multiLevelType w:val="hybridMultilevel"/>
    <w:tmpl w:val="468821D4"/>
    <w:lvl w:ilvl="0" w:tplc="4342B318">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73223A83"/>
    <w:multiLevelType w:val="hybridMultilevel"/>
    <w:tmpl w:val="4E0A25F0"/>
    <w:lvl w:ilvl="0" w:tplc="34C0243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747D26ED"/>
    <w:multiLevelType w:val="hybridMultilevel"/>
    <w:tmpl w:val="2416AEE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B01694"/>
    <w:multiLevelType w:val="hybridMultilevel"/>
    <w:tmpl w:val="3798336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C993D44"/>
    <w:multiLevelType w:val="multilevel"/>
    <w:tmpl w:val="5048666C"/>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ind w:left="720" w:hanging="720"/>
      </w:pPr>
      <w:rPr>
        <w:rFonts w:ascii="Arial" w:hAnsi="Arial" w:cs="Arial" w:hint="default"/>
      </w:rPr>
    </w:lvl>
    <w:lvl w:ilvl="2">
      <w:start w:val="1"/>
      <w:numFmt w:val="lowerLetter"/>
      <w:lvlText w:val="(%3)"/>
      <w:lvlJc w:val="left"/>
      <w:pPr>
        <w:ind w:left="1440" w:hanging="720"/>
      </w:pPr>
      <w:rPr>
        <w:rFonts w:ascii="Arial" w:hAnsi="Arial" w:cs="Arial" w:hint="default"/>
      </w:rPr>
    </w:lvl>
    <w:lvl w:ilvl="3">
      <w:start w:val="1"/>
      <w:numFmt w:val="lowerRoman"/>
      <w:lvlText w:val="(%4)"/>
      <w:lvlJc w:val="left"/>
      <w:pPr>
        <w:ind w:left="2160" w:hanging="720"/>
      </w:pPr>
      <w:rPr>
        <w:rFonts w:ascii="Arial" w:hAnsi="Arial" w:cs="Arial" w:hint="default"/>
      </w:rPr>
    </w:lvl>
    <w:lvl w:ilvl="4">
      <w:start w:val="1"/>
      <w:numFmt w:val="upperLetter"/>
      <w:lvlText w:val="(%5)"/>
      <w:lvlJc w:val="left"/>
      <w:pPr>
        <w:ind w:left="2880" w:hanging="720"/>
      </w:pPr>
      <w:rPr>
        <w:rFonts w:ascii="Arial" w:hAnsi="Arial" w:cs="Arial" w:hint="default"/>
      </w:rPr>
    </w:lvl>
    <w:lvl w:ilvl="5">
      <w:start w:val="1"/>
      <w:numFmt w:val="upperLetter"/>
      <w:lvlText w:val="(%6)"/>
      <w:lvlJc w:val="left"/>
      <w:pPr>
        <w:ind w:left="3600" w:hanging="720"/>
      </w:pPr>
      <w:rPr>
        <w:rFonts w:ascii="Arial" w:hAnsi="Arial" w:cs="Arial" w:hint="default"/>
        <w:b w:val="0"/>
        <w:i w:val="0"/>
        <w:sz w:val="20"/>
      </w:rPr>
    </w:lvl>
    <w:lvl w:ilvl="6">
      <w:start w:val="1"/>
      <w:numFmt w:val="decimal"/>
      <w:lvlText w:val="Item %7"/>
      <w:lvlJc w:val="left"/>
      <w:pPr>
        <w:tabs>
          <w:tab w:val="num" w:pos="1440"/>
        </w:tabs>
        <w:ind w:left="1440" w:hanging="1440"/>
      </w:pPr>
      <w:rPr>
        <w:rFonts w:ascii="Arial" w:hAnsi="Arial" w:cs="Arial" w:hint="default"/>
        <w:b/>
        <w:i w:val="0"/>
        <w:sz w:val="20"/>
      </w:rPr>
    </w:lvl>
    <w:lvl w:ilvl="7">
      <w:start w:val="1"/>
      <w:numFmt w:val="upperLetter"/>
      <w:lvlText w:val="%8."/>
      <w:lvlJc w:val="left"/>
      <w:pPr>
        <w:ind w:left="720" w:hanging="720"/>
      </w:pPr>
      <w:rPr>
        <w:rFonts w:ascii="Arial" w:hAnsi="Arial" w:cs="Arial" w:hint="default"/>
        <w:b w:val="0"/>
        <w:i w:val="0"/>
        <w:sz w:val="20"/>
        <w:szCs w:val="20"/>
      </w:rPr>
    </w:lvl>
    <w:lvl w:ilvl="8">
      <w:start w:val="1"/>
      <w:numFmt w:val="lowerRoman"/>
      <w:lvlText w:val="%9."/>
      <w:lvlJc w:val="left"/>
      <w:pPr>
        <w:tabs>
          <w:tab w:val="num" w:pos="3240"/>
        </w:tabs>
        <w:ind w:left="3240" w:hanging="360"/>
      </w:pPr>
      <w:rPr>
        <w:rFonts w:hint="default"/>
      </w:rPr>
    </w:lvl>
  </w:abstractNum>
  <w:num w:numId="1">
    <w:abstractNumId w:val="14"/>
  </w:num>
  <w:num w:numId="2">
    <w:abstractNumId w:val="22"/>
  </w:num>
  <w:num w:numId="3">
    <w:abstractNumId w:val="13"/>
  </w:num>
  <w:num w:numId="4">
    <w:abstractNumId w:val="11"/>
  </w:num>
  <w:num w:numId="5">
    <w:abstractNumId w:val="2"/>
  </w:num>
  <w:num w:numId="6">
    <w:abstractNumId w:val="24"/>
  </w:num>
  <w:num w:numId="7">
    <w:abstractNumId w:val="23"/>
  </w:num>
  <w:num w:numId="8">
    <w:abstractNumId w:val="5"/>
  </w:num>
  <w:num w:numId="9">
    <w:abstractNumId w:val="1"/>
  </w:num>
  <w:num w:numId="10">
    <w:abstractNumId w:val="20"/>
  </w:num>
  <w:num w:numId="11">
    <w:abstractNumId w:val="12"/>
  </w:num>
  <w:num w:numId="12">
    <w:abstractNumId w:val="18"/>
  </w:num>
  <w:num w:numId="13">
    <w:abstractNumId w:val="3"/>
  </w:num>
  <w:num w:numId="14">
    <w:abstractNumId w:val="8"/>
  </w:num>
  <w:num w:numId="15">
    <w:abstractNumId w:val="4"/>
  </w:num>
  <w:num w:numId="16">
    <w:abstractNumId w:val="25"/>
  </w:num>
  <w:num w:numId="17">
    <w:abstractNumId w:val="16"/>
  </w:num>
  <w:num w:numId="18">
    <w:abstractNumId w:val="27"/>
  </w:num>
  <w:num w:numId="19">
    <w:abstractNumId w:val="19"/>
  </w:num>
  <w:num w:numId="20">
    <w:abstractNumId w:val="10"/>
  </w:num>
  <w:num w:numId="21">
    <w:abstractNumId w:val="21"/>
  </w:num>
  <w:num w:numId="22">
    <w:abstractNumId w:val="15"/>
  </w:num>
  <w:num w:numId="23">
    <w:abstractNumId w:val="7"/>
  </w:num>
  <w:num w:numId="24">
    <w:abstractNumId w:val="17"/>
  </w:num>
  <w:num w:numId="25">
    <w:abstractNumId w:val="9"/>
  </w:num>
  <w:num w:numId="26">
    <w:abstractNumId w:val="0"/>
  </w:num>
  <w:num w:numId="27">
    <w:abstractNumId w:val="0"/>
  </w:num>
  <w:num w:numId="28">
    <w:abstractNumId w:val="0"/>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B6"/>
    <w:rsid w:val="00007B1B"/>
    <w:rsid w:val="00012C8D"/>
    <w:rsid w:val="00014AFD"/>
    <w:rsid w:val="00017976"/>
    <w:rsid w:val="00020CA6"/>
    <w:rsid w:val="0004460C"/>
    <w:rsid w:val="000A06CB"/>
    <w:rsid w:val="000A2B3A"/>
    <w:rsid w:val="000B5573"/>
    <w:rsid w:val="000C63A4"/>
    <w:rsid w:val="000D0EA5"/>
    <w:rsid w:val="000F7EC2"/>
    <w:rsid w:val="00121F7E"/>
    <w:rsid w:val="00136C00"/>
    <w:rsid w:val="00164915"/>
    <w:rsid w:val="001A0733"/>
    <w:rsid w:val="001B0C32"/>
    <w:rsid w:val="001F5370"/>
    <w:rsid w:val="001F5CDA"/>
    <w:rsid w:val="001F6361"/>
    <w:rsid w:val="00221264"/>
    <w:rsid w:val="002517E5"/>
    <w:rsid w:val="002752C3"/>
    <w:rsid w:val="002C7F73"/>
    <w:rsid w:val="002E2E2C"/>
    <w:rsid w:val="002F6555"/>
    <w:rsid w:val="002F792E"/>
    <w:rsid w:val="003008F0"/>
    <w:rsid w:val="00336600"/>
    <w:rsid w:val="0037692C"/>
    <w:rsid w:val="003775E6"/>
    <w:rsid w:val="00392FD0"/>
    <w:rsid w:val="003B41F4"/>
    <w:rsid w:val="003C4E6B"/>
    <w:rsid w:val="003F57D8"/>
    <w:rsid w:val="003F777E"/>
    <w:rsid w:val="00413C04"/>
    <w:rsid w:val="004A3448"/>
    <w:rsid w:val="004E217D"/>
    <w:rsid w:val="004F3D04"/>
    <w:rsid w:val="00543012"/>
    <w:rsid w:val="00545BB6"/>
    <w:rsid w:val="005936DE"/>
    <w:rsid w:val="005A4FB1"/>
    <w:rsid w:val="005C12FE"/>
    <w:rsid w:val="005D7511"/>
    <w:rsid w:val="00601B24"/>
    <w:rsid w:val="006805C2"/>
    <w:rsid w:val="006D2F34"/>
    <w:rsid w:val="006F452E"/>
    <w:rsid w:val="00742278"/>
    <w:rsid w:val="00746B0D"/>
    <w:rsid w:val="00750CED"/>
    <w:rsid w:val="00750F1A"/>
    <w:rsid w:val="0076165C"/>
    <w:rsid w:val="00787100"/>
    <w:rsid w:val="00792841"/>
    <w:rsid w:val="0079678D"/>
    <w:rsid w:val="007A72B1"/>
    <w:rsid w:val="007B52DC"/>
    <w:rsid w:val="007C28B1"/>
    <w:rsid w:val="007E6745"/>
    <w:rsid w:val="00813323"/>
    <w:rsid w:val="00827085"/>
    <w:rsid w:val="00835CF9"/>
    <w:rsid w:val="0085394A"/>
    <w:rsid w:val="00853ACF"/>
    <w:rsid w:val="00880154"/>
    <w:rsid w:val="00880B83"/>
    <w:rsid w:val="00894D40"/>
    <w:rsid w:val="008D3E5D"/>
    <w:rsid w:val="0091504B"/>
    <w:rsid w:val="009326F8"/>
    <w:rsid w:val="00935D86"/>
    <w:rsid w:val="009B09AD"/>
    <w:rsid w:val="00A02C65"/>
    <w:rsid w:val="00A27109"/>
    <w:rsid w:val="00A3243F"/>
    <w:rsid w:val="00A67D9E"/>
    <w:rsid w:val="00A96843"/>
    <w:rsid w:val="00AA1D9F"/>
    <w:rsid w:val="00AA35C9"/>
    <w:rsid w:val="00AB38DD"/>
    <w:rsid w:val="00AB57ED"/>
    <w:rsid w:val="00AD1DE6"/>
    <w:rsid w:val="00AF14E5"/>
    <w:rsid w:val="00B04654"/>
    <w:rsid w:val="00B15159"/>
    <w:rsid w:val="00B24EEE"/>
    <w:rsid w:val="00B3326A"/>
    <w:rsid w:val="00B66853"/>
    <w:rsid w:val="00B81C6A"/>
    <w:rsid w:val="00BA19FB"/>
    <w:rsid w:val="00BA6E72"/>
    <w:rsid w:val="00BB3DE6"/>
    <w:rsid w:val="00BE4EE7"/>
    <w:rsid w:val="00BF53D5"/>
    <w:rsid w:val="00C675D3"/>
    <w:rsid w:val="00C71A74"/>
    <w:rsid w:val="00C72C8B"/>
    <w:rsid w:val="00C863F0"/>
    <w:rsid w:val="00C95388"/>
    <w:rsid w:val="00C96576"/>
    <w:rsid w:val="00CA435A"/>
    <w:rsid w:val="00D84504"/>
    <w:rsid w:val="00DA38E1"/>
    <w:rsid w:val="00DB32B2"/>
    <w:rsid w:val="00DC1C88"/>
    <w:rsid w:val="00DD074F"/>
    <w:rsid w:val="00DF1BC6"/>
    <w:rsid w:val="00E51299"/>
    <w:rsid w:val="00E66EBB"/>
    <w:rsid w:val="00E70CB5"/>
    <w:rsid w:val="00E740E9"/>
    <w:rsid w:val="00EC069C"/>
    <w:rsid w:val="00ED6BF3"/>
    <w:rsid w:val="00F03095"/>
    <w:rsid w:val="00F14521"/>
    <w:rsid w:val="00F21631"/>
    <w:rsid w:val="00F56801"/>
    <w:rsid w:val="00F57612"/>
    <w:rsid w:val="00F576C9"/>
    <w:rsid w:val="00F57A7A"/>
    <w:rsid w:val="00F75FD4"/>
    <w:rsid w:val="00F93727"/>
    <w:rsid w:val="00FC299B"/>
    <w:rsid w:val="00FE586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1154EC"/>
  <w15:docId w15:val="{CD090A0D-39E6-4832-B101-7FB10C26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AA35C9"/>
    <w:pPr>
      <w:numPr>
        <w:numId w:val="28"/>
      </w:numPr>
      <w:spacing w:after="0" w:line="312" w:lineRule="auto"/>
      <w:outlineLvl w:val="0"/>
    </w:pPr>
    <w:rPr>
      <w:rFonts w:ascii="Arial" w:eastAsia="Times New Roman" w:hAnsi="Arial" w:cs="Times New Roman"/>
      <w:kern w:val="28"/>
      <w:sz w:val="24"/>
      <w:szCs w:val="20"/>
    </w:rPr>
  </w:style>
  <w:style w:type="paragraph" w:styleId="Heading2">
    <w:name w:val="heading 2"/>
    <w:basedOn w:val="Normal"/>
    <w:next w:val="Normal"/>
    <w:link w:val="Heading2Char"/>
    <w:qFormat/>
    <w:rsid w:val="00AA35C9"/>
    <w:pPr>
      <w:numPr>
        <w:ilvl w:val="1"/>
        <w:numId w:val="28"/>
      </w:numPr>
      <w:spacing w:after="0" w:line="312" w:lineRule="auto"/>
      <w:outlineLvl w:val="1"/>
    </w:pPr>
    <w:rPr>
      <w:rFonts w:ascii="Arial" w:eastAsia="Times New Roman" w:hAnsi="Arial" w:cs="Times New Roman"/>
      <w:sz w:val="21"/>
      <w:szCs w:val="20"/>
    </w:rPr>
  </w:style>
  <w:style w:type="paragraph" w:styleId="Heading3">
    <w:name w:val="heading 3"/>
    <w:basedOn w:val="Normal"/>
    <w:next w:val="Normal"/>
    <w:link w:val="Heading3Char"/>
    <w:qFormat/>
    <w:rsid w:val="00AA35C9"/>
    <w:pPr>
      <w:numPr>
        <w:ilvl w:val="2"/>
        <w:numId w:val="28"/>
      </w:numPr>
      <w:spacing w:after="0" w:line="312" w:lineRule="auto"/>
      <w:outlineLvl w:val="2"/>
    </w:pPr>
    <w:rPr>
      <w:rFonts w:ascii="Arial" w:eastAsia="Times New Roman" w:hAnsi="Arial" w:cs="Times New Roman"/>
      <w:sz w:val="24"/>
      <w:szCs w:val="20"/>
    </w:rPr>
  </w:style>
  <w:style w:type="paragraph" w:styleId="Heading4">
    <w:name w:val="heading 4"/>
    <w:basedOn w:val="Normal"/>
    <w:next w:val="Normal"/>
    <w:link w:val="Heading4Char"/>
    <w:uiPriority w:val="9"/>
    <w:unhideWhenUsed/>
    <w:qFormat/>
    <w:rsid w:val="00B81C6A"/>
    <w:pPr>
      <w:keepNext/>
      <w:keepLines/>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BB6"/>
  </w:style>
  <w:style w:type="paragraph" w:styleId="Footer">
    <w:name w:val="footer"/>
    <w:basedOn w:val="Normal"/>
    <w:link w:val="FooterChar"/>
    <w:unhideWhenUsed/>
    <w:rsid w:val="00545BB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45BB6"/>
  </w:style>
  <w:style w:type="paragraph" w:styleId="BalloonText">
    <w:name w:val="Balloon Text"/>
    <w:basedOn w:val="Normal"/>
    <w:link w:val="BalloonTextChar"/>
    <w:uiPriority w:val="99"/>
    <w:semiHidden/>
    <w:unhideWhenUsed/>
    <w:rsid w:val="00545B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BB6"/>
    <w:rPr>
      <w:rFonts w:ascii="Tahoma" w:hAnsi="Tahoma" w:cs="Tahoma"/>
      <w:sz w:val="16"/>
      <w:szCs w:val="16"/>
    </w:rPr>
  </w:style>
  <w:style w:type="table" w:styleId="TableGrid">
    <w:name w:val="Table Grid"/>
    <w:basedOn w:val="TableNormal"/>
    <w:uiPriority w:val="59"/>
    <w:rsid w:val="00545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2841"/>
    <w:pPr>
      <w:spacing w:after="0" w:line="240" w:lineRule="auto"/>
    </w:pPr>
  </w:style>
  <w:style w:type="character" w:styleId="Hyperlink">
    <w:name w:val="Hyperlink"/>
    <w:basedOn w:val="DefaultParagraphFont"/>
    <w:uiPriority w:val="99"/>
    <w:unhideWhenUsed/>
    <w:rsid w:val="00017976"/>
    <w:rPr>
      <w:color w:val="auto"/>
      <w:u w:val="single"/>
    </w:rPr>
  </w:style>
  <w:style w:type="character" w:customStyle="1" w:styleId="Heading3Char">
    <w:name w:val="Heading 3 Char"/>
    <w:basedOn w:val="DefaultParagraphFont"/>
    <w:link w:val="Heading3"/>
    <w:rsid w:val="00AA35C9"/>
    <w:rPr>
      <w:rFonts w:ascii="Arial" w:eastAsia="Times New Roman" w:hAnsi="Arial" w:cs="Times New Roman"/>
      <w:sz w:val="24"/>
      <w:szCs w:val="20"/>
    </w:rPr>
  </w:style>
  <w:style w:type="character" w:styleId="PageNumber">
    <w:name w:val="page number"/>
    <w:basedOn w:val="DefaultParagraphFont"/>
    <w:rsid w:val="005A4FB1"/>
  </w:style>
  <w:style w:type="character" w:customStyle="1" w:styleId="Heading1Char">
    <w:name w:val="Heading 1 Char"/>
    <w:basedOn w:val="DefaultParagraphFont"/>
    <w:link w:val="Heading1"/>
    <w:rsid w:val="00AA35C9"/>
    <w:rPr>
      <w:rFonts w:ascii="Arial" w:eastAsia="Times New Roman" w:hAnsi="Arial" w:cs="Times New Roman"/>
      <w:kern w:val="28"/>
      <w:sz w:val="24"/>
      <w:szCs w:val="20"/>
    </w:rPr>
  </w:style>
  <w:style w:type="paragraph" w:styleId="ListParagraph">
    <w:name w:val="List Paragraph"/>
    <w:basedOn w:val="Normal"/>
    <w:uiPriority w:val="34"/>
    <w:qFormat/>
    <w:rsid w:val="00C675D3"/>
    <w:pPr>
      <w:ind w:left="720"/>
      <w:contextualSpacing/>
    </w:pPr>
  </w:style>
  <w:style w:type="paragraph" w:customStyle="1" w:styleId="Indent1">
    <w:name w:val="Indent 1"/>
    <w:basedOn w:val="Normal"/>
    <w:next w:val="Normal"/>
    <w:link w:val="Indent1Char"/>
    <w:rsid w:val="000A2B3A"/>
    <w:pPr>
      <w:widowControl w:val="0"/>
      <w:spacing w:after="0" w:line="312" w:lineRule="auto"/>
      <w:ind w:left="720" w:right="675" w:hanging="360"/>
      <w:jc w:val="both"/>
    </w:pPr>
    <w:rPr>
      <w:rFonts w:ascii="Arial" w:hAnsi="Arial" w:cs="Arial"/>
      <w:sz w:val="24"/>
      <w:szCs w:val="24"/>
    </w:rPr>
  </w:style>
  <w:style w:type="character" w:customStyle="1" w:styleId="Indent1Char">
    <w:name w:val="Indent 1 Char"/>
    <w:basedOn w:val="DefaultParagraphFont"/>
    <w:link w:val="Indent1"/>
    <w:rsid w:val="000A2B3A"/>
    <w:rPr>
      <w:rFonts w:ascii="Arial" w:hAnsi="Arial" w:cs="Arial"/>
      <w:sz w:val="24"/>
      <w:szCs w:val="24"/>
    </w:rPr>
  </w:style>
  <w:style w:type="paragraph" w:customStyle="1" w:styleId="Indent2">
    <w:name w:val="Indent 2"/>
    <w:basedOn w:val="Normal"/>
    <w:next w:val="Normal"/>
    <w:link w:val="Indent2Char"/>
    <w:rsid w:val="000A2B3A"/>
    <w:pPr>
      <w:widowControl w:val="0"/>
      <w:spacing w:after="0" w:line="312" w:lineRule="auto"/>
      <w:ind w:left="1440" w:right="675" w:hanging="360"/>
      <w:jc w:val="both"/>
    </w:pPr>
    <w:rPr>
      <w:rFonts w:ascii="Arial" w:hAnsi="Arial" w:cs="Arial"/>
      <w:sz w:val="24"/>
      <w:szCs w:val="24"/>
    </w:rPr>
  </w:style>
  <w:style w:type="character" w:customStyle="1" w:styleId="Indent2Char">
    <w:name w:val="Indent 2 Char"/>
    <w:basedOn w:val="DefaultParagraphFont"/>
    <w:link w:val="Indent2"/>
    <w:rsid w:val="000A2B3A"/>
    <w:rPr>
      <w:rFonts w:ascii="Arial" w:hAnsi="Arial" w:cs="Arial"/>
      <w:sz w:val="24"/>
      <w:szCs w:val="24"/>
    </w:rPr>
  </w:style>
  <w:style w:type="paragraph" w:customStyle="1" w:styleId="Indent3">
    <w:name w:val="Indent 3"/>
    <w:basedOn w:val="Normal"/>
    <w:next w:val="Normal"/>
    <w:link w:val="Indent3Char"/>
    <w:rsid w:val="000A2B3A"/>
    <w:pPr>
      <w:widowControl w:val="0"/>
      <w:spacing w:after="0" w:line="312" w:lineRule="auto"/>
      <w:ind w:left="2160" w:right="675" w:hanging="360"/>
      <w:jc w:val="both"/>
    </w:pPr>
    <w:rPr>
      <w:rFonts w:ascii="Arial" w:hAnsi="Arial" w:cs="Arial"/>
      <w:sz w:val="24"/>
      <w:szCs w:val="24"/>
    </w:rPr>
  </w:style>
  <w:style w:type="character" w:customStyle="1" w:styleId="Indent3Char">
    <w:name w:val="Indent 3 Char"/>
    <w:basedOn w:val="DefaultParagraphFont"/>
    <w:link w:val="Indent3"/>
    <w:rsid w:val="000A2B3A"/>
    <w:rPr>
      <w:rFonts w:ascii="Arial" w:hAnsi="Arial" w:cs="Arial"/>
      <w:sz w:val="24"/>
      <w:szCs w:val="24"/>
    </w:rPr>
  </w:style>
  <w:style w:type="paragraph" w:customStyle="1" w:styleId="Indent4">
    <w:name w:val="Indent 4"/>
    <w:basedOn w:val="Normal"/>
    <w:next w:val="Normal"/>
    <w:link w:val="Indent4Char"/>
    <w:rsid w:val="000A2B3A"/>
    <w:pPr>
      <w:widowControl w:val="0"/>
      <w:spacing w:after="0" w:line="312" w:lineRule="auto"/>
      <w:ind w:left="2880" w:right="675" w:hanging="360"/>
      <w:jc w:val="both"/>
    </w:pPr>
    <w:rPr>
      <w:rFonts w:ascii="Arial" w:hAnsi="Arial" w:cs="Arial"/>
      <w:sz w:val="24"/>
      <w:szCs w:val="24"/>
    </w:rPr>
  </w:style>
  <w:style w:type="character" w:customStyle="1" w:styleId="Indent4Char">
    <w:name w:val="Indent 4 Char"/>
    <w:basedOn w:val="DefaultParagraphFont"/>
    <w:link w:val="Indent4"/>
    <w:rsid w:val="000A2B3A"/>
    <w:rPr>
      <w:rFonts w:ascii="Arial" w:hAnsi="Arial" w:cs="Arial"/>
      <w:sz w:val="24"/>
      <w:szCs w:val="24"/>
    </w:rPr>
  </w:style>
  <w:style w:type="paragraph" w:customStyle="1" w:styleId="Indent5">
    <w:name w:val="Indent 5"/>
    <w:basedOn w:val="Normal"/>
    <w:next w:val="Normal"/>
    <w:link w:val="Indent5Char"/>
    <w:rsid w:val="000A2B3A"/>
    <w:pPr>
      <w:widowControl w:val="0"/>
      <w:spacing w:after="0" w:line="312" w:lineRule="auto"/>
      <w:ind w:left="3600" w:right="675" w:hanging="360"/>
      <w:jc w:val="both"/>
    </w:pPr>
    <w:rPr>
      <w:rFonts w:ascii="Arial" w:hAnsi="Arial" w:cs="Arial"/>
      <w:sz w:val="24"/>
      <w:szCs w:val="24"/>
    </w:rPr>
  </w:style>
  <w:style w:type="character" w:customStyle="1" w:styleId="Indent5Char">
    <w:name w:val="Indent 5 Char"/>
    <w:basedOn w:val="DefaultParagraphFont"/>
    <w:link w:val="Indent5"/>
    <w:rsid w:val="000A2B3A"/>
    <w:rPr>
      <w:rFonts w:ascii="Arial" w:hAnsi="Arial" w:cs="Arial"/>
      <w:sz w:val="24"/>
      <w:szCs w:val="24"/>
    </w:rPr>
  </w:style>
  <w:style w:type="paragraph" w:customStyle="1" w:styleId="Indent6">
    <w:name w:val="Indent 6"/>
    <w:basedOn w:val="Normal"/>
    <w:next w:val="Normal"/>
    <w:link w:val="Indent6Char"/>
    <w:rsid w:val="000A2B3A"/>
    <w:pPr>
      <w:widowControl w:val="0"/>
      <w:numPr>
        <w:numId w:val="21"/>
      </w:numPr>
      <w:spacing w:after="0" w:line="312" w:lineRule="auto"/>
      <w:ind w:left="4320" w:right="675"/>
      <w:jc w:val="both"/>
    </w:pPr>
    <w:rPr>
      <w:rFonts w:ascii="Arial" w:hAnsi="Arial" w:cs="Arial"/>
      <w:sz w:val="24"/>
      <w:szCs w:val="24"/>
    </w:rPr>
  </w:style>
  <w:style w:type="character" w:customStyle="1" w:styleId="Indent6Char">
    <w:name w:val="Indent 6 Char"/>
    <w:basedOn w:val="DefaultParagraphFont"/>
    <w:link w:val="Indent6"/>
    <w:rsid w:val="000A2B3A"/>
    <w:rPr>
      <w:rFonts w:ascii="Arial" w:hAnsi="Arial" w:cs="Arial"/>
      <w:sz w:val="24"/>
      <w:szCs w:val="24"/>
    </w:rPr>
  </w:style>
  <w:style w:type="character" w:customStyle="1" w:styleId="Heading2Char">
    <w:name w:val="Heading 2 Char"/>
    <w:basedOn w:val="DefaultParagraphFont"/>
    <w:link w:val="Heading2"/>
    <w:rsid w:val="00AA35C9"/>
    <w:rPr>
      <w:rFonts w:ascii="Arial" w:eastAsia="Times New Roman" w:hAnsi="Arial" w:cs="Times New Roman"/>
      <w:sz w:val="21"/>
      <w:szCs w:val="20"/>
    </w:rPr>
  </w:style>
  <w:style w:type="character" w:customStyle="1" w:styleId="xbe">
    <w:name w:val="_xbe"/>
    <w:rsid w:val="004E217D"/>
  </w:style>
  <w:style w:type="character" w:customStyle="1" w:styleId="Heading4Char">
    <w:name w:val="Heading 4 Char"/>
    <w:basedOn w:val="DefaultParagraphFont"/>
    <w:link w:val="Heading4"/>
    <w:uiPriority w:val="9"/>
    <w:rsid w:val="00B81C6A"/>
    <w:rPr>
      <w:rFonts w:asciiTheme="majorHAnsi" w:eastAsiaTheme="majorEastAsia" w:hAnsiTheme="majorHAnsi" w:cstheme="majorBidi"/>
      <w:b/>
      <w:bCs/>
      <w:i/>
      <w:iCs/>
      <w:color w:val="auto"/>
    </w:rPr>
  </w:style>
  <w:style w:type="paragraph" w:customStyle="1" w:styleId="DocID">
    <w:name w:val="DocID"/>
    <w:basedOn w:val="Footer"/>
    <w:next w:val="Footer"/>
    <w:link w:val="DocIDChar"/>
    <w:rsid w:val="002C7F73"/>
    <w:pPr>
      <w:tabs>
        <w:tab w:val="clear" w:pos="4513"/>
        <w:tab w:val="clear" w:pos="9026"/>
      </w:tabs>
      <w:spacing w:before="60" w:after="60"/>
    </w:pPr>
    <w:rPr>
      <w:rFonts w:ascii="Arial" w:eastAsia="Times New Roman" w:hAnsi="Arial" w:cs="Arial"/>
      <w:sz w:val="14"/>
      <w:szCs w:val="20"/>
      <w:lang w:eastAsia="zh-CN"/>
    </w:rPr>
  </w:style>
  <w:style w:type="character" w:customStyle="1" w:styleId="DocIDChar">
    <w:name w:val="DocID Char"/>
    <w:basedOn w:val="DefaultParagraphFont"/>
    <w:link w:val="DocID"/>
    <w:rsid w:val="002C7F73"/>
    <w:rPr>
      <w:rFonts w:ascii="Arial" w:eastAsia="Times New Roman" w:hAnsi="Arial" w:cs="Arial"/>
      <w:sz w:val="14"/>
      <w:szCs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282057">
      <w:bodyDiv w:val="1"/>
      <w:marLeft w:val="0"/>
      <w:marRight w:val="0"/>
      <w:marTop w:val="0"/>
      <w:marBottom w:val="0"/>
      <w:divBdr>
        <w:top w:val="none" w:sz="0" w:space="0" w:color="auto"/>
        <w:left w:val="none" w:sz="0" w:space="0" w:color="auto"/>
        <w:bottom w:val="none" w:sz="0" w:space="0" w:color="auto"/>
        <w:right w:val="none" w:sz="0" w:space="0" w:color="auto"/>
      </w:divBdr>
    </w:div>
    <w:div w:id="1069811687">
      <w:bodyDiv w:val="1"/>
      <w:marLeft w:val="0"/>
      <w:marRight w:val="0"/>
      <w:marTop w:val="0"/>
      <w:marBottom w:val="0"/>
      <w:divBdr>
        <w:top w:val="none" w:sz="0" w:space="0" w:color="auto"/>
        <w:left w:val="none" w:sz="0" w:space="0" w:color="auto"/>
        <w:bottom w:val="none" w:sz="0" w:space="0" w:color="auto"/>
        <w:right w:val="none" w:sz="0" w:space="0" w:color="auto"/>
      </w:divBdr>
    </w:div>
    <w:div w:id="133768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3844</Words>
  <Characters>21917</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Kannikar McGovern</dc:creator>
  <cp:keywords/>
  <cp:lastModifiedBy>Matthew Butler</cp:lastModifiedBy>
  <cp:revision>2</cp:revision>
  <cp:lastPrinted>2019-10-17T22:52:00Z</cp:lastPrinted>
  <dcterms:created xsi:type="dcterms:W3CDTF">2019-10-17T22:52:00Z</dcterms:created>
  <dcterms:modified xsi:type="dcterms:W3CDTF">2019-10-17T22:52:00Z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Doc ID 554110803/v1</vt:lpwstr>
  </property>
  <property fmtid="{D5CDD505-2E9C-101B-9397-08002B2CF9AE}" pid="3" name="CUS_DocIDChunk0">
    <vt:lpwstr>Doc ID 554110803/v1</vt:lpwstr>
  </property>
  <property fmtid="{D5CDD505-2E9C-101B-9397-08002B2CF9AE}" pid="4" name="CUS_DocIDActiveBits">
    <vt:lpwstr>98304</vt:lpwstr>
  </property>
  <property fmtid="{D5CDD505-2E9C-101B-9397-08002B2CF9AE}" pid="5" name="CUS_DocIDLocation">
    <vt:lpwstr>EVERY_PAGE</vt:lpwstr>
  </property>
</Properties>
</file>